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882BD8" w14:textId="77777777" w:rsidR="00A45DA4" w:rsidRPr="00A45DA4" w:rsidRDefault="00A45DA4" w:rsidP="00A45DA4">
      <w:pPr>
        <w:jc w:val="center"/>
        <w:rPr>
          <w:rFonts w:ascii="Times New Roman" w:hAnsi="Times New Roman" w:cs="Times New Roman"/>
          <w:sz w:val="36"/>
        </w:rPr>
      </w:pPr>
    </w:p>
    <w:p w14:paraId="2506A5EF" w14:textId="77777777" w:rsidR="00A45DA4" w:rsidRPr="00A45DA4" w:rsidRDefault="00A45DA4" w:rsidP="00A45DA4">
      <w:pPr>
        <w:jc w:val="center"/>
        <w:rPr>
          <w:rFonts w:ascii="Times New Roman" w:hAnsi="Times New Roman" w:cs="Times New Roman"/>
          <w:sz w:val="36"/>
        </w:rPr>
      </w:pPr>
    </w:p>
    <w:p w14:paraId="0B18841A" w14:textId="77777777" w:rsidR="00A45DA4" w:rsidRPr="00A45DA4" w:rsidRDefault="00A45DA4" w:rsidP="00A45DA4">
      <w:pPr>
        <w:jc w:val="center"/>
        <w:rPr>
          <w:rFonts w:ascii="Times New Roman" w:hAnsi="Times New Roman" w:cs="Times New Roman"/>
          <w:sz w:val="36"/>
        </w:rPr>
      </w:pPr>
    </w:p>
    <w:p w14:paraId="4690931A" w14:textId="77777777" w:rsidR="00A45DA4" w:rsidRPr="00A45DA4" w:rsidRDefault="00A45DA4" w:rsidP="00A45DA4">
      <w:pPr>
        <w:jc w:val="center"/>
        <w:rPr>
          <w:rFonts w:ascii="Times New Roman" w:hAnsi="Times New Roman" w:cs="Times New Roman"/>
          <w:sz w:val="36"/>
        </w:rPr>
      </w:pPr>
    </w:p>
    <w:p w14:paraId="1720DA13" w14:textId="12E4B691" w:rsidR="00D711DB" w:rsidRDefault="006D2A79" w:rsidP="00A75C15">
      <w:pPr>
        <w:jc w:val="center"/>
        <w:rPr>
          <w:b/>
          <w:sz w:val="40"/>
          <w:szCs w:val="36"/>
        </w:rPr>
      </w:pPr>
      <w:r w:rsidRPr="006D2A79">
        <w:rPr>
          <w:rFonts w:hint="eastAsia"/>
          <w:b/>
          <w:sz w:val="40"/>
          <w:szCs w:val="36"/>
        </w:rPr>
        <w:t>典型区域海洋环境安全保障与应急决策服务</w:t>
      </w:r>
    </w:p>
    <w:p w14:paraId="336830BD" w14:textId="4C709C16" w:rsidR="00D1270C" w:rsidRPr="0029264B" w:rsidRDefault="006D2A79" w:rsidP="00A75C15">
      <w:pPr>
        <w:jc w:val="center"/>
        <w:rPr>
          <w:b/>
          <w:sz w:val="40"/>
          <w:szCs w:val="36"/>
        </w:rPr>
      </w:pPr>
      <w:r w:rsidRPr="006D2A79">
        <w:rPr>
          <w:rFonts w:hint="eastAsia"/>
          <w:b/>
          <w:sz w:val="40"/>
          <w:szCs w:val="36"/>
        </w:rPr>
        <w:t>第</w:t>
      </w:r>
      <w:r w:rsidRPr="006D2A79">
        <w:rPr>
          <w:rFonts w:hint="eastAsia"/>
          <w:b/>
          <w:sz w:val="40"/>
          <w:szCs w:val="36"/>
        </w:rPr>
        <w:t>1</w:t>
      </w:r>
      <w:r w:rsidRPr="006D2A79">
        <w:rPr>
          <w:rFonts w:hint="eastAsia"/>
          <w:b/>
          <w:sz w:val="40"/>
          <w:szCs w:val="36"/>
        </w:rPr>
        <w:t>部分：总则</w:t>
      </w:r>
    </w:p>
    <w:p w14:paraId="366A790C" w14:textId="100E068F" w:rsidR="0029264B" w:rsidRPr="0029264B" w:rsidRDefault="0029264B" w:rsidP="00A75C15">
      <w:pPr>
        <w:jc w:val="center"/>
        <w:rPr>
          <w:b/>
          <w:sz w:val="40"/>
          <w:szCs w:val="36"/>
        </w:rPr>
      </w:pPr>
      <w:r w:rsidRPr="0029264B">
        <w:rPr>
          <w:rFonts w:hint="eastAsia"/>
          <w:b/>
          <w:sz w:val="40"/>
          <w:szCs w:val="36"/>
        </w:rPr>
        <w:t>（</w:t>
      </w:r>
      <w:r w:rsidR="006D2A79">
        <w:rPr>
          <w:rFonts w:hint="eastAsia"/>
          <w:b/>
          <w:sz w:val="40"/>
          <w:szCs w:val="36"/>
        </w:rPr>
        <w:t>征求意见</w:t>
      </w:r>
      <w:r w:rsidRPr="0029264B">
        <w:rPr>
          <w:rFonts w:hint="eastAsia"/>
          <w:b/>
          <w:sz w:val="40"/>
          <w:szCs w:val="36"/>
        </w:rPr>
        <w:t>稿</w:t>
      </w:r>
      <w:r w:rsidRPr="0029264B">
        <w:rPr>
          <w:b/>
          <w:sz w:val="40"/>
          <w:szCs w:val="36"/>
        </w:rPr>
        <w:t>）</w:t>
      </w:r>
    </w:p>
    <w:p w14:paraId="3F228E30" w14:textId="77777777" w:rsidR="00155D8A" w:rsidRPr="00DA31DD" w:rsidRDefault="00155D8A" w:rsidP="00155D8A">
      <w:pPr>
        <w:pStyle w:val="1"/>
        <w:spacing w:before="240" w:after="240"/>
        <w:jc w:val="center"/>
        <w:rPr>
          <w:rFonts w:ascii="Times New Roman" w:hAnsi="Times New Roman" w:cs="Times New Roman"/>
          <w:sz w:val="52"/>
        </w:rPr>
      </w:pPr>
      <w:r w:rsidRPr="00DA31DD">
        <w:rPr>
          <w:rFonts w:ascii="Times New Roman" w:hAnsi="Times New Roman" w:cs="Times New Roman"/>
          <w:sz w:val="52"/>
        </w:rPr>
        <w:t>编制说明</w:t>
      </w:r>
    </w:p>
    <w:p w14:paraId="2BB5A4E0" w14:textId="77777777" w:rsidR="00A45DA4" w:rsidRPr="00A45DA4" w:rsidRDefault="00A45DA4" w:rsidP="00A45DA4">
      <w:pPr>
        <w:jc w:val="center"/>
        <w:rPr>
          <w:rFonts w:ascii="Times New Roman" w:eastAsia="黑体" w:hAnsi="Times New Roman" w:cs="Times New Roman"/>
          <w:sz w:val="28"/>
        </w:rPr>
      </w:pPr>
    </w:p>
    <w:p w14:paraId="7282EC41" w14:textId="77777777" w:rsidR="00A45DA4" w:rsidRPr="00A45DA4" w:rsidRDefault="00A45DA4" w:rsidP="00A45DA4">
      <w:pPr>
        <w:jc w:val="center"/>
        <w:rPr>
          <w:rFonts w:ascii="Times New Roman" w:eastAsia="黑体" w:hAnsi="Times New Roman" w:cs="Times New Roman"/>
          <w:sz w:val="28"/>
        </w:rPr>
      </w:pPr>
    </w:p>
    <w:p w14:paraId="23AE7360" w14:textId="77777777" w:rsidR="00A45DA4" w:rsidRPr="00360CFC" w:rsidRDefault="00A45DA4" w:rsidP="00A45DA4">
      <w:pPr>
        <w:jc w:val="center"/>
        <w:rPr>
          <w:rFonts w:ascii="Times New Roman" w:eastAsia="黑体" w:hAnsi="Times New Roman" w:cs="Times New Roman"/>
          <w:sz w:val="28"/>
        </w:rPr>
      </w:pPr>
    </w:p>
    <w:p w14:paraId="768CE3CB" w14:textId="77777777" w:rsidR="00A45DA4" w:rsidRPr="00A45DA4" w:rsidRDefault="00A45DA4" w:rsidP="00A45DA4">
      <w:pPr>
        <w:jc w:val="center"/>
        <w:rPr>
          <w:rFonts w:ascii="Times New Roman" w:eastAsia="黑体" w:hAnsi="Times New Roman" w:cs="Times New Roman"/>
          <w:sz w:val="28"/>
        </w:rPr>
      </w:pPr>
    </w:p>
    <w:p w14:paraId="160BCC3F" w14:textId="77777777" w:rsidR="00A45DA4" w:rsidRDefault="00A45DA4" w:rsidP="00A45DA4">
      <w:pPr>
        <w:jc w:val="center"/>
        <w:rPr>
          <w:rFonts w:ascii="Times New Roman" w:eastAsia="黑体" w:hAnsi="Times New Roman" w:cs="Times New Roman"/>
          <w:sz w:val="28"/>
        </w:rPr>
      </w:pPr>
    </w:p>
    <w:p w14:paraId="5DA75D22" w14:textId="77777777" w:rsidR="00DA31DD" w:rsidRDefault="00DA31DD" w:rsidP="00A45DA4">
      <w:pPr>
        <w:jc w:val="center"/>
        <w:rPr>
          <w:rFonts w:ascii="Times New Roman" w:eastAsia="黑体" w:hAnsi="Times New Roman" w:cs="Times New Roman"/>
          <w:sz w:val="28"/>
        </w:rPr>
      </w:pPr>
    </w:p>
    <w:p w14:paraId="78ACCFCB" w14:textId="77777777" w:rsidR="00DA31DD" w:rsidRDefault="00DA31DD" w:rsidP="00A45DA4">
      <w:pPr>
        <w:jc w:val="center"/>
        <w:rPr>
          <w:rFonts w:ascii="Times New Roman" w:eastAsia="黑体" w:hAnsi="Times New Roman" w:cs="Times New Roman"/>
          <w:sz w:val="28"/>
        </w:rPr>
      </w:pPr>
    </w:p>
    <w:p w14:paraId="18AC94E9" w14:textId="77777777" w:rsidR="00DA31DD" w:rsidRDefault="00DA31DD" w:rsidP="00A45DA4">
      <w:pPr>
        <w:jc w:val="center"/>
        <w:rPr>
          <w:rFonts w:ascii="Times New Roman" w:eastAsia="黑体" w:hAnsi="Times New Roman" w:cs="Times New Roman"/>
          <w:sz w:val="28"/>
        </w:rPr>
      </w:pPr>
    </w:p>
    <w:p w14:paraId="2FD9735B" w14:textId="77777777" w:rsidR="00DA31DD" w:rsidRPr="00A45DA4" w:rsidRDefault="00DA31DD" w:rsidP="00A45DA4">
      <w:pPr>
        <w:jc w:val="center"/>
        <w:rPr>
          <w:rFonts w:ascii="Times New Roman" w:eastAsia="黑体" w:hAnsi="Times New Roman" w:cs="Times New Roman"/>
          <w:sz w:val="28"/>
        </w:rPr>
      </w:pPr>
    </w:p>
    <w:p w14:paraId="442B3330" w14:textId="77777777" w:rsidR="00A45DA4" w:rsidRPr="00A45DA4" w:rsidRDefault="00A45DA4" w:rsidP="00A45DA4">
      <w:pPr>
        <w:jc w:val="center"/>
        <w:rPr>
          <w:rFonts w:ascii="Times New Roman" w:eastAsia="黑体" w:hAnsi="Times New Roman" w:cs="Times New Roman"/>
          <w:sz w:val="28"/>
        </w:rPr>
      </w:pPr>
    </w:p>
    <w:p w14:paraId="48579D11" w14:textId="77777777" w:rsidR="00A45DA4" w:rsidRPr="00A45DA4" w:rsidRDefault="00A45DA4" w:rsidP="00A45DA4">
      <w:pPr>
        <w:jc w:val="center"/>
        <w:rPr>
          <w:rFonts w:ascii="Times New Roman" w:eastAsia="黑体" w:hAnsi="Times New Roman" w:cs="Times New Roman"/>
          <w:sz w:val="28"/>
        </w:rPr>
      </w:pPr>
      <w:r w:rsidRPr="00A45DA4">
        <w:rPr>
          <w:rFonts w:ascii="Times New Roman" w:eastAsia="黑体" w:hAnsi="Times New Roman" w:cs="Times New Roman"/>
          <w:sz w:val="28"/>
        </w:rPr>
        <w:t>国家海洋信息中心</w:t>
      </w:r>
    </w:p>
    <w:p w14:paraId="64316CD7" w14:textId="1F9277F6" w:rsidR="00711D08" w:rsidRDefault="00A45DA4" w:rsidP="00A45DA4">
      <w:pPr>
        <w:jc w:val="center"/>
        <w:rPr>
          <w:rFonts w:ascii="Times New Roman" w:eastAsia="黑体" w:hAnsi="Times New Roman" w:cs="Times New Roman"/>
          <w:sz w:val="28"/>
        </w:rPr>
      </w:pPr>
      <w:r w:rsidRPr="00A45DA4">
        <w:rPr>
          <w:rFonts w:ascii="Times New Roman" w:eastAsia="黑体" w:hAnsi="Times New Roman" w:cs="Times New Roman"/>
          <w:sz w:val="28"/>
        </w:rPr>
        <w:t>二〇</w:t>
      </w:r>
      <w:r w:rsidR="00D07AD0">
        <w:rPr>
          <w:rFonts w:ascii="Times New Roman" w:eastAsia="黑体" w:hAnsi="Times New Roman" w:cs="Times New Roman" w:hint="eastAsia"/>
          <w:sz w:val="28"/>
        </w:rPr>
        <w:t>二</w:t>
      </w:r>
      <w:r w:rsidR="006D2A79">
        <w:rPr>
          <w:rFonts w:ascii="Times New Roman" w:eastAsia="黑体" w:hAnsi="Times New Roman" w:cs="Times New Roman" w:hint="eastAsia"/>
          <w:sz w:val="28"/>
        </w:rPr>
        <w:t>四</w:t>
      </w:r>
      <w:r w:rsidRPr="00A45DA4">
        <w:rPr>
          <w:rFonts w:ascii="Times New Roman" w:eastAsia="黑体" w:hAnsi="Times New Roman" w:cs="Times New Roman"/>
          <w:sz w:val="28"/>
        </w:rPr>
        <w:t>年</w:t>
      </w:r>
      <w:r w:rsidR="006D2A79">
        <w:rPr>
          <w:rFonts w:ascii="Times New Roman" w:eastAsia="黑体" w:hAnsi="Times New Roman" w:cs="Times New Roman" w:hint="eastAsia"/>
          <w:sz w:val="28"/>
        </w:rPr>
        <w:t>八</w:t>
      </w:r>
      <w:r w:rsidRPr="00A45DA4">
        <w:rPr>
          <w:rFonts w:ascii="Times New Roman" w:eastAsia="黑体" w:hAnsi="Times New Roman" w:cs="Times New Roman"/>
          <w:sz w:val="28"/>
        </w:rPr>
        <w:t>月</w:t>
      </w:r>
    </w:p>
    <w:p w14:paraId="572961E0" w14:textId="77777777" w:rsidR="00711D08" w:rsidRDefault="00711D08" w:rsidP="00A45DA4">
      <w:pPr>
        <w:jc w:val="center"/>
        <w:rPr>
          <w:rFonts w:ascii="Times New Roman" w:eastAsia="黑体" w:hAnsi="Times New Roman" w:cs="Times New Roman"/>
          <w:sz w:val="28"/>
        </w:rPr>
      </w:pPr>
    </w:p>
    <w:p w14:paraId="699CAC2F" w14:textId="77777777" w:rsidR="00711D08" w:rsidRDefault="00711D08" w:rsidP="00A45DA4">
      <w:pPr>
        <w:jc w:val="center"/>
        <w:rPr>
          <w:rFonts w:ascii="Times New Roman" w:eastAsia="黑体" w:hAnsi="Times New Roman" w:cs="Times New Roman"/>
          <w:sz w:val="28"/>
        </w:rPr>
      </w:pPr>
    </w:p>
    <w:p w14:paraId="3A8670CC" w14:textId="77777777" w:rsidR="00711D08" w:rsidRDefault="00711D08" w:rsidP="00A45DA4">
      <w:pPr>
        <w:jc w:val="center"/>
        <w:rPr>
          <w:rFonts w:ascii="Times New Roman" w:eastAsia="黑体" w:hAnsi="Times New Roman" w:cs="Times New Roman"/>
          <w:sz w:val="28"/>
        </w:rPr>
      </w:pPr>
    </w:p>
    <w:p w14:paraId="52A22743" w14:textId="77777777" w:rsidR="00711D08" w:rsidRDefault="00711D08" w:rsidP="00A45DA4">
      <w:pPr>
        <w:jc w:val="center"/>
        <w:rPr>
          <w:rFonts w:ascii="Times New Roman" w:eastAsia="黑体" w:hAnsi="Times New Roman" w:cs="Times New Roman"/>
          <w:sz w:val="28"/>
        </w:rPr>
      </w:pPr>
    </w:p>
    <w:p w14:paraId="25B8F605" w14:textId="77777777" w:rsidR="00711D08" w:rsidRPr="00711D08" w:rsidRDefault="00711D08" w:rsidP="00A45DA4">
      <w:pPr>
        <w:jc w:val="center"/>
        <w:rPr>
          <w:rFonts w:ascii="Times New Roman" w:eastAsia="黑体" w:hAnsi="Times New Roman" w:cs="Times New Roman"/>
          <w:sz w:val="28"/>
        </w:rPr>
      </w:pPr>
    </w:p>
    <w:p w14:paraId="43C2DD0E" w14:textId="77777777" w:rsidR="00711D08" w:rsidRDefault="00711D08" w:rsidP="00A45DA4">
      <w:pPr>
        <w:jc w:val="center"/>
        <w:rPr>
          <w:rFonts w:ascii="Times New Roman" w:eastAsia="黑体" w:hAnsi="Times New Roman" w:cs="Times New Roman"/>
          <w:sz w:val="28"/>
        </w:rPr>
      </w:pPr>
    </w:p>
    <w:p w14:paraId="25A7479E" w14:textId="77777777" w:rsidR="00711D08" w:rsidRDefault="00711D08" w:rsidP="00A45DA4">
      <w:pPr>
        <w:jc w:val="center"/>
        <w:rPr>
          <w:rFonts w:ascii="Times New Roman" w:eastAsia="黑体" w:hAnsi="Times New Roman" w:cs="Times New Roman"/>
          <w:sz w:val="28"/>
        </w:rPr>
      </w:pPr>
    </w:p>
    <w:p w14:paraId="2262201E" w14:textId="77777777" w:rsidR="00F06526" w:rsidRDefault="00F06526" w:rsidP="00A45DA4">
      <w:pPr>
        <w:jc w:val="center"/>
        <w:rPr>
          <w:rFonts w:ascii="Times New Roman" w:eastAsia="黑体" w:hAnsi="Times New Roman" w:cs="Times New Roman"/>
          <w:sz w:val="28"/>
        </w:rPr>
        <w:sectPr w:rsidR="00F06526">
          <w:footerReference w:type="default" r:id="rId8"/>
          <w:pgSz w:w="11906" w:h="16838"/>
          <w:pgMar w:top="1440" w:right="1800" w:bottom="1440" w:left="1800" w:header="851" w:footer="992" w:gutter="0"/>
          <w:cols w:space="425"/>
          <w:docGrid w:type="lines" w:linePitch="312"/>
        </w:sectPr>
      </w:pPr>
    </w:p>
    <w:p w14:paraId="3C1A6EDC" w14:textId="77777777" w:rsidR="00155D8A" w:rsidRPr="0066140F" w:rsidRDefault="00BC18E2" w:rsidP="00BC18E2">
      <w:pPr>
        <w:pStyle w:val="1"/>
        <w:numPr>
          <w:ilvl w:val="0"/>
          <w:numId w:val="3"/>
        </w:numPr>
        <w:rPr>
          <w:rFonts w:ascii="Times New Roman" w:hAnsi="Times New Roman" w:cs="Times New Roman"/>
          <w:sz w:val="28"/>
          <w:szCs w:val="28"/>
        </w:rPr>
      </w:pPr>
      <w:r w:rsidRPr="0066140F">
        <w:rPr>
          <w:rFonts w:ascii="Times New Roman" w:hAnsi="Times New Roman" w:cs="Times New Roman"/>
          <w:sz w:val="28"/>
          <w:szCs w:val="28"/>
        </w:rPr>
        <w:lastRenderedPageBreak/>
        <w:t>工作简况</w:t>
      </w:r>
    </w:p>
    <w:p w14:paraId="5D1BD3BF" w14:textId="77777777" w:rsidR="00BC18E2" w:rsidRPr="0066140F" w:rsidRDefault="00BC18E2" w:rsidP="00870655">
      <w:pPr>
        <w:pStyle w:val="2"/>
        <w:rPr>
          <w:rFonts w:ascii="Times New Roman" w:hAnsi="Times New Roman" w:cs="Times New Roman"/>
          <w:sz w:val="28"/>
          <w:szCs w:val="28"/>
        </w:rPr>
      </w:pPr>
      <w:r w:rsidRPr="0066140F">
        <w:rPr>
          <w:rFonts w:ascii="Times New Roman" w:hAnsi="Times New Roman" w:cs="Times New Roman"/>
          <w:sz w:val="28"/>
          <w:szCs w:val="28"/>
        </w:rPr>
        <w:t>1.1</w:t>
      </w:r>
      <w:r w:rsidRPr="0066140F">
        <w:rPr>
          <w:rFonts w:ascii="Times New Roman" w:hAnsi="Times New Roman" w:cs="Times New Roman"/>
          <w:sz w:val="28"/>
          <w:szCs w:val="28"/>
        </w:rPr>
        <w:t>任务来源</w:t>
      </w:r>
    </w:p>
    <w:p w14:paraId="401BEBE0" w14:textId="037B8D51" w:rsidR="00111F34" w:rsidRPr="00111F34" w:rsidRDefault="00111F34" w:rsidP="00111F34">
      <w:pPr>
        <w:pStyle w:val="af0"/>
        <w:ind w:firstLine="560"/>
        <w:rPr>
          <w:sz w:val="28"/>
          <w:szCs w:val="28"/>
        </w:rPr>
      </w:pPr>
      <w:r>
        <w:rPr>
          <w:rFonts w:hint="eastAsia"/>
          <w:sz w:val="28"/>
          <w:szCs w:val="28"/>
        </w:rPr>
        <w:t>本</w:t>
      </w:r>
      <w:r>
        <w:rPr>
          <w:sz w:val="28"/>
          <w:szCs w:val="28"/>
        </w:rPr>
        <w:t>标准</w:t>
      </w:r>
      <w:r>
        <w:rPr>
          <w:rFonts w:hint="eastAsia"/>
          <w:sz w:val="28"/>
          <w:szCs w:val="28"/>
        </w:rPr>
        <w:t>编制</w:t>
      </w:r>
      <w:r>
        <w:rPr>
          <w:sz w:val="28"/>
          <w:szCs w:val="28"/>
        </w:rPr>
        <w:t>依托</w:t>
      </w:r>
      <w:r>
        <w:rPr>
          <w:rFonts w:hint="eastAsia"/>
          <w:sz w:val="28"/>
          <w:szCs w:val="28"/>
        </w:rPr>
        <w:t>国家</w:t>
      </w:r>
      <w:r>
        <w:rPr>
          <w:sz w:val="28"/>
          <w:szCs w:val="28"/>
        </w:rPr>
        <w:t>“</w:t>
      </w:r>
      <w:r>
        <w:rPr>
          <w:rFonts w:hint="eastAsia"/>
          <w:sz w:val="28"/>
          <w:szCs w:val="28"/>
        </w:rPr>
        <w:t>十四五</w:t>
      </w:r>
      <w:r>
        <w:rPr>
          <w:sz w:val="28"/>
          <w:szCs w:val="28"/>
        </w:rPr>
        <w:t>”</w:t>
      </w:r>
      <w:r>
        <w:rPr>
          <w:rFonts w:hint="eastAsia"/>
          <w:sz w:val="28"/>
          <w:szCs w:val="28"/>
        </w:rPr>
        <w:t>重点</w:t>
      </w:r>
      <w:r>
        <w:rPr>
          <w:sz w:val="28"/>
          <w:szCs w:val="28"/>
        </w:rPr>
        <w:t>研发计划</w:t>
      </w:r>
      <w:r>
        <w:rPr>
          <w:rFonts w:hint="eastAsia"/>
          <w:sz w:val="28"/>
          <w:szCs w:val="28"/>
        </w:rPr>
        <w:t>项目“</w:t>
      </w:r>
      <w:r w:rsidRPr="00111F34">
        <w:rPr>
          <w:rFonts w:hint="eastAsia"/>
          <w:sz w:val="28"/>
          <w:szCs w:val="28"/>
        </w:rPr>
        <w:t>海洋环境安全风险感知与应急决策服务关键技术及装备研发</w:t>
      </w:r>
      <w:r>
        <w:rPr>
          <w:rFonts w:hint="eastAsia"/>
          <w:sz w:val="28"/>
          <w:szCs w:val="28"/>
        </w:rPr>
        <w:t>”</w:t>
      </w:r>
      <w:r>
        <w:rPr>
          <w:sz w:val="28"/>
          <w:szCs w:val="28"/>
        </w:rPr>
        <w:t>。</w:t>
      </w:r>
      <w:r>
        <w:rPr>
          <w:rFonts w:hint="eastAsia"/>
          <w:sz w:val="28"/>
          <w:szCs w:val="28"/>
        </w:rPr>
        <w:t>项目</w:t>
      </w:r>
      <w:r w:rsidRPr="00111F34">
        <w:rPr>
          <w:rFonts w:hint="eastAsia"/>
          <w:sz w:val="28"/>
          <w:szCs w:val="28"/>
        </w:rPr>
        <w:t>面向海洋环境安全多主体协同应对精细化保障与决策服务的迫切需求，重点针对海上油气资源开发区、海水养殖区、港口码头区、海洋生态保护区和沿海社区等，在“十三五”构建的国家海洋环境安全保障平台基础上，突破陆海</w:t>
      </w:r>
      <w:proofErr w:type="gramStart"/>
      <w:r w:rsidRPr="00111F34">
        <w:rPr>
          <w:rFonts w:hint="eastAsia"/>
          <w:sz w:val="28"/>
          <w:szCs w:val="28"/>
        </w:rPr>
        <w:t>承灾体</w:t>
      </w:r>
      <w:proofErr w:type="gramEnd"/>
      <w:r w:rsidRPr="00111F34">
        <w:rPr>
          <w:rFonts w:hint="eastAsia"/>
          <w:sz w:val="28"/>
          <w:szCs w:val="28"/>
        </w:rPr>
        <w:t>与安全事件的智能感知解译、安全态势综合评估、多情景协同应对和推演仿真等关键技术，构建海洋环境安全风险感知与应急决策服务技术装备与系统，实现典型用户场景应用示范，显著提升面向政府、企业、社会群体等多主体的海洋环境安全保障精细化服务能力与水平，为我国海洋环境安全保障提供</w:t>
      </w:r>
      <w:proofErr w:type="gramStart"/>
      <w:r w:rsidRPr="00111F34">
        <w:rPr>
          <w:rFonts w:hint="eastAsia"/>
          <w:sz w:val="28"/>
          <w:szCs w:val="28"/>
        </w:rPr>
        <w:t>有力科技</w:t>
      </w:r>
      <w:proofErr w:type="gramEnd"/>
      <w:r w:rsidRPr="00111F34">
        <w:rPr>
          <w:rFonts w:hint="eastAsia"/>
          <w:sz w:val="28"/>
          <w:szCs w:val="28"/>
        </w:rPr>
        <w:t>支撑。</w:t>
      </w:r>
    </w:p>
    <w:p w14:paraId="7A24599A" w14:textId="0B01A0CC" w:rsidR="00111F34" w:rsidRDefault="00111F34" w:rsidP="00111F34">
      <w:pPr>
        <w:pStyle w:val="af0"/>
        <w:ind w:firstLine="560"/>
        <w:rPr>
          <w:sz w:val="28"/>
          <w:szCs w:val="28"/>
        </w:rPr>
      </w:pPr>
      <w:r w:rsidRPr="005366F7">
        <w:rPr>
          <w:rFonts w:hint="eastAsia"/>
          <w:sz w:val="28"/>
          <w:szCs w:val="28"/>
        </w:rPr>
        <w:t>目前，</w:t>
      </w:r>
      <w:r w:rsidRPr="006D2A79">
        <w:rPr>
          <w:rFonts w:hint="eastAsia"/>
          <w:sz w:val="28"/>
          <w:szCs w:val="28"/>
        </w:rPr>
        <w:t>我国在海上油气资源开发、海水养殖、海洋生态保护、港口码头、沿海社区防灾减灾等海洋环境安全保障与精细化服务方面，还存在着明显的不足和短板</w:t>
      </w:r>
      <w:r>
        <w:rPr>
          <w:rFonts w:hint="eastAsia"/>
          <w:sz w:val="28"/>
          <w:szCs w:val="28"/>
        </w:rPr>
        <w:t>，</w:t>
      </w:r>
      <w:r w:rsidRPr="005366F7">
        <w:rPr>
          <w:rFonts w:hint="eastAsia"/>
          <w:sz w:val="28"/>
          <w:szCs w:val="28"/>
        </w:rPr>
        <w:t>我国尚缺乏</w:t>
      </w:r>
      <w:r>
        <w:rPr>
          <w:rFonts w:hint="eastAsia"/>
          <w:sz w:val="28"/>
          <w:szCs w:val="28"/>
        </w:rPr>
        <w:t>针对典型</w:t>
      </w:r>
      <w:r>
        <w:rPr>
          <w:sz w:val="28"/>
          <w:szCs w:val="28"/>
        </w:rPr>
        <w:t>区域</w:t>
      </w:r>
      <w:r w:rsidRPr="005366F7">
        <w:rPr>
          <w:rFonts w:hint="eastAsia"/>
          <w:sz w:val="28"/>
          <w:szCs w:val="28"/>
        </w:rPr>
        <w:t>的海洋环境安全保障</w:t>
      </w:r>
      <w:r>
        <w:rPr>
          <w:rFonts w:hint="eastAsia"/>
          <w:sz w:val="28"/>
          <w:szCs w:val="28"/>
        </w:rPr>
        <w:t>与</w:t>
      </w:r>
      <w:r>
        <w:rPr>
          <w:sz w:val="28"/>
          <w:szCs w:val="28"/>
        </w:rPr>
        <w:t>应急决策服务</w:t>
      </w:r>
      <w:r>
        <w:rPr>
          <w:rFonts w:hint="eastAsia"/>
          <w:sz w:val="28"/>
          <w:szCs w:val="28"/>
        </w:rPr>
        <w:t>技术</w:t>
      </w:r>
      <w:r w:rsidRPr="005366F7">
        <w:rPr>
          <w:rFonts w:hint="eastAsia"/>
          <w:sz w:val="28"/>
          <w:szCs w:val="28"/>
        </w:rPr>
        <w:t>标准体系，各涉海部门和业务支撑单位以及沿海相关企事业单位在开展海洋环境安全保障</w:t>
      </w:r>
      <w:r>
        <w:rPr>
          <w:rFonts w:hint="eastAsia"/>
          <w:sz w:val="28"/>
          <w:szCs w:val="28"/>
        </w:rPr>
        <w:t>与</w:t>
      </w:r>
      <w:r>
        <w:rPr>
          <w:sz w:val="28"/>
          <w:szCs w:val="28"/>
        </w:rPr>
        <w:t>应急决策服务</w:t>
      </w:r>
      <w:r w:rsidRPr="005366F7">
        <w:rPr>
          <w:rFonts w:hint="eastAsia"/>
          <w:sz w:val="28"/>
          <w:szCs w:val="28"/>
        </w:rPr>
        <w:t>工作中没有相应的标准规范作为指导。</w:t>
      </w:r>
    </w:p>
    <w:p w14:paraId="58826582" w14:textId="44B4B9C9" w:rsidR="00111F34" w:rsidRPr="00111F34" w:rsidRDefault="00111F34" w:rsidP="00111F34">
      <w:pPr>
        <w:pStyle w:val="af0"/>
        <w:ind w:firstLine="560"/>
        <w:rPr>
          <w:sz w:val="28"/>
          <w:szCs w:val="28"/>
        </w:rPr>
      </w:pPr>
      <w:r w:rsidRPr="00111F34">
        <w:rPr>
          <w:rFonts w:hint="eastAsia"/>
          <w:sz w:val="28"/>
          <w:szCs w:val="28"/>
        </w:rPr>
        <w:t>本标准旨在规范海上油气资源开发区、海水养殖区、海洋生态保护区、沿海港口码头区和沿海社区的海洋环境安全事件应急决策服务，</w:t>
      </w:r>
      <w:r w:rsidRPr="00111F34">
        <w:rPr>
          <w:rFonts w:hint="eastAsia"/>
          <w:sz w:val="28"/>
          <w:szCs w:val="28"/>
        </w:rPr>
        <w:lastRenderedPageBreak/>
        <w:t>为政府、社会、企业等不同服务对象提供精细化、定制化的多</w:t>
      </w:r>
      <w:proofErr w:type="gramStart"/>
      <w:r w:rsidRPr="00111F34">
        <w:rPr>
          <w:rFonts w:hint="eastAsia"/>
          <w:sz w:val="28"/>
          <w:szCs w:val="28"/>
        </w:rPr>
        <w:t>承灾体多事件</w:t>
      </w:r>
      <w:proofErr w:type="gramEnd"/>
      <w:r w:rsidRPr="00111F34">
        <w:rPr>
          <w:rFonts w:hint="eastAsia"/>
          <w:sz w:val="28"/>
          <w:szCs w:val="28"/>
        </w:rPr>
        <w:t>安全态势综合风险评估服务，提升基层用户海洋环境安全事件的风险预警、减灾能力。</w:t>
      </w:r>
    </w:p>
    <w:p w14:paraId="17C874F0" w14:textId="725D9E53" w:rsidR="00D07AD0" w:rsidRDefault="00D07AD0" w:rsidP="00870655">
      <w:pPr>
        <w:pStyle w:val="2"/>
        <w:rPr>
          <w:rFonts w:ascii="Times New Roman" w:hAnsi="Times New Roman" w:cs="Times New Roman"/>
          <w:sz w:val="28"/>
          <w:szCs w:val="28"/>
        </w:rPr>
      </w:pPr>
      <w:r>
        <w:rPr>
          <w:rFonts w:ascii="Times New Roman" w:hAnsi="Times New Roman" w:cs="Times New Roman" w:hint="eastAsia"/>
          <w:sz w:val="28"/>
          <w:szCs w:val="28"/>
        </w:rPr>
        <w:t>1.2</w:t>
      </w:r>
      <w:r w:rsidR="007B216C">
        <w:rPr>
          <w:rFonts w:ascii="Times New Roman" w:hAnsi="Times New Roman" w:cs="Times New Roman" w:hint="eastAsia"/>
          <w:sz w:val="28"/>
          <w:szCs w:val="28"/>
        </w:rPr>
        <w:t>编制</w:t>
      </w:r>
      <w:r>
        <w:rPr>
          <w:rFonts w:ascii="Times New Roman" w:hAnsi="Times New Roman" w:cs="Times New Roman"/>
          <w:sz w:val="28"/>
          <w:szCs w:val="28"/>
        </w:rPr>
        <w:t>单位</w:t>
      </w:r>
    </w:p>
    <w:p w14:paraId="1FBBC96A" w14:textId="36CF47D3" w:rsidR="00111F34" w:rsidRDefault="007B216C" w:rsidP="00111F34">
      <w:pPr>
        <w:ind w:firstLineChars="200" w:firstLine="560"/>
        <w:rPr>
          <w:sz w:val="28"/>
          <w:szCs w:val="28"/>
        </w:rPr>
      </w:pPr>
      <w:r>
        <w:rPr>
          <w:rFonts w:hint="eastAsia"/>
          <w:sz w:val="28"/>
          <w:szCs w:val="28"/>
        </w:rPr>
        <w:t>国家海洋</w:t>
      </w:r>
      <w:r>
        <w:rPr>
          <w:sz w:val="28"/>
          <w:szCs w:val="28"/>
        </w:rPr>
        <w:t>信息中心</w:t>
      </w:r>
      <w:r w:rsidR="00F74BA5" w:rsidRPr="00F74BA5">
        <w:rPr>
          <w:rFonts w:hint="eastAsia"/>
          <w:sz w:val="28"/>
          <w:szCs w:val="28"/>
        </w:rPr>
        <w:t>、</w:t>
      </w:r>
      <w:r w:rsidR="00111F34" w:rsidRPr="00111F34">
        <w:rPr>
          <w:rFonts w:hint="eastAsia"/>
          <w:sz w:val="28"/>
          <w:szCs w:val="28"/>
        </w:rPr>
        <w:t>清华大学、自然资源部第一海洋研究所所、国家海洋预报中心、北京辰安科技股份有限公司、浙江省海洋科学院、中海</w:t>
      </w:r>
      <w:proofErr w:type="gramStart"/>
      <w:r w:rsidR="00111F34" w:rsidRPr="00111F34">
        <w:rPr>
          <w:rFonts w:hint="eastAsia"/>
          <w:sz w:val="28"/>
          <w:szCs w:val="28"/>
        </w:rPr>
        <w:t>油研究</w:t>
      </w:r>
      <w:proofErr w:type="gramEnd"/>
      <w:r w:rsidR="00111F34" w:rsidRPr="00111F34">
        <w:rPr>
          <w:rFonts w:hint="eastAsia"/>
          <w:sz w:val="28"/>
          <w:szCs w:val="28"/>
        </w:rPr>
        <w:t>总院、武汉大学、自然资源部海洋减灾中心</w:t>
      </w:r>
      <w:r w:rsidR="008E527A">
        <w:rPr>
          <w:rFonts w:hint="eastAsia"/>
          <w:sz w:val="28"/>
          <w:szCs w:val="28"/>
        </w:rPr>
        <w:t>。</w:t>
      </w:r>
    </w:p>
    <w:p w14:paraId="1628D11A" w14:textId="000A21B5" w:rsidR="00BC18E2" w:rsidRPr="0066140F" w:rsidRDefault="00BC18E2" w:rsidP="00111F34">
      <w:pPr>
        <w:pStyle w:val="2"/>
        <w:rPr>
          <w:rFonts w:ascii="Times New Roman" w:hAnsi="Times New Roman" w:cs="Times New Roman"/>
          <w:sz w:val="28"/>
          <w:szCs w:val="28"/>
        </w:rPr>
      </w:pPr>
      <w:r w:rsidRPr="0066140F">
        <w:rPr>
          <w:rFonts w:ascii="Times New Roman" w:hAnsi="Times New Roman" w:cs="Times New Roman"/>
          <w:sz w:val="28"/>
          <w:szCs w:val="28"/>
        </w:rPr>
        <w:t>1.3</w:t>
      </w:r>
      <w:r w:rsidR="00AE25A5" w:rsidRPr="0066140F">
        <w:rPr>
          <w:rFonts w:ascii="Times New Roman" w:hAnsi="Times New Roman" w:cs="Times New Roman"/>
          <w:sz w:val="28"/>
          <w:szCs w:val="28"/>
        </w:rPr>
        <w:t>编制</w:t>
      </w:r>
      <w:r w:rsidRPr="0066140F">
        <w:rPr>
          <w:rFonts w:ascii="Times New Roman" w:hAnsi="Times New Roman" w:cs="Times New Roman"/>
          <w:sz w:val="28"/>
          <w:szCs w:val="28"/>
        </w:rPr>
        <w:t>工作过程</w:t>
      </w:r>
    </w:p>
    <w:p w14:paraId="1B4C22E2" w14:textId="44F38B71" w:rsidR="0029264B" w:rsidRPr="0066140F" w:rsidRDefault="0029264B" w:rsidP="0029264B">
      <w:pPr>
        <w:rPr>
          <w:rFonts w:ascii="Times New Roman" w:hAnsi="Times New Roman" w:cs="Times New Roman"/>
          <w:sz w:val="28"/>
          <w:szCs w:val="28"/>
        </w:rPr>
      </w:pPr>
      <w:r w:rsidRPr="0066140F">
        <w:rPr>
          <w:rFonts w:ascii="Times New Roman" w:hAnsi="Times New Roman" w:cs="Times New Roman"/>
          <w:sz w:val="28"/>
          <w:szCs w:val="28"/>
        </w:rPr>
        <w:t>（</w:t>
      </w:r>
      <w:r>
        <w:rPr>
          <w:rFonts w:ascii="Times New Roman" w:hAnsi="Times New Roman" w:cs="Times New Roman"/>
          <w:sz w:val="28"/>
          <w:szCs w:val="28"/>
        </w:rPr>
        <w:t>1</w:t>
      </w:r>
      <w:r w:rsidRPr="0066140F">
        <w:rPr>
          <w:rFonts w:ascii="Times New Roman" w:hAnsi="Times New Roman" w:cs="Times New Roman"/>
          <w:sz w:val="28"/>
          <w:szCs w:val="28"/>
        </w:rPr>
        <w:t>）调研阶段</w:t>
      </w:r>
    </w:p>
    <w:p w14:paraId="52E30B32" w14:textId="6CCD8DE8" w:rsidR="0029264B" w:rsidRDefault="0029264B" w:rsidP="0029264B">
      <w:pPr>
        <w:pStyle w:val="af0"/>
        <w:ind w:firstLine="560"/>
        <w:rPr>
          <w:sz w:val="28"/>
          <w:szCs w:val="28"/>
        </w:rPr>
      </w:pPr>
      <w:r w:rsidRPr="00C863C1">
        <w:rPr>
          <w:rFonts w:ascii="Times New Roman" w:hAnsi="Times New Roman" w:cs="Times New Roman"/>
          <w:sz w:val="28"/>
          <w:szCs w:val="28"/>
        </w:rPr>
        <w:t>20</w:t>
      </w:r>
      <w:r>
        <w:rPr>
          <w:rFonts w:ascii="Times New Roman" w:hAnsi="Times New Roman" w:cs="Times New Roman"/>
          <w:sz w:val="28"/>
          <w:szCs w:val="28"/>
        </w:rPr>
        <w:t>2</w:t>
      </w:r>
      <w:r w:rsidR="00A73F32">
        <w:rPr>
          <w:rFonts w:ascii="Times New Roman" w:hAnsi="Times New Roman" w:cs="Times New Roman"/>
          <w:sz w:val="28"/>
          <w:szCs w:val="28"/>
        </w:rPr>
        <w:t>3</w:t>
      </w:r>
      <w:r w:rsidRPr="00C863C1">
        <w:rPr>
          <w:rFonts w:ascii="Times New Roman" w:hAnsi="Times New Roman" w:cs="Times New Roman"/>
          <w:sz w:val="28"/>
          <w:szCs w:val="28"/>
        </w:rPr>
        <w:t>年</w:t>
      </w:r>
      <w:r w:rsidRPr="00C863C1">
        <w:rPr>
          <w:rFonts w:ascii="Times New Roman" w:hAnsi="Times New Roman" w:cs="Times New Roman"/>
          <w:sz w:val="28"/>
          <w:szCs w:val="28"/>
        </w:rPr>
        <w:t>1</w:t>
      </w:r>
      <w:r w:rsidRPr="00C863C1">
        <w:rPr>
          <w:rFonts w:ascii="Times New Roman" w:hAnsi="Times New Roman" w:cs="Times New Roman"/>
          <w:sz w:val="28"/>
          <w:szCs w:val="28"/>
        </w:rPr>
        <w:t>月起</w:t>
      </w:r>
      <w:r w:rsidRPr="0066140F">
        <w:rPr>
          <w:rFonts w:hint="eastAsia"/>
          <w:sz w:val="28"/>
          <w:szCs w:val="28"/>
        </w:rPr>
        <w:t>，</w:t>
      </w:r>
      <w:r w:rsidR="00A73F32">
        <w:rPr>
          <w:rFonts w:hint="eastAsia"/>
          <w:sz w:val="28"/>
          <w:szCs w:val="28"/>
        </w:rPr>
        <w:t>编写</w:t>
      </w:r>
      <w:r w:rsidRPr="0066140F">
        <w:rPr>
          <w:rFonts w:hint="eastAsia"/>
          <w:sz w:val="28"/>
          <w:szCs w:val="28"/>
        </w:rPr>
        <w:t>组</w:t>
      </w:r>
      <w:r w:rsidR="00A73F32" w:rsidRPr="00A73F32">
        <w:rPr>
          <w:rFonts w:hint="eastAsia"/>
          <w:sz w:val="28"/>
          <w:szCs w:val="28"/>
        </w:rPr>
        <w:t>选取海水养殖区、海洋生态保护区、港口码头区、沿海社区、海上油气资源开发区等示范区典型区域，通过查阅资料、现场调研、案例分析等方式，充分调研不同基层主体在不同典型场景下，应对海洋环境安全事件的关注重点、可投入资源等信息，分析应对处置的工作流程、用户定位、服务产品等要素，调研各类用户目前已有的工作模式，</w:t>
      </w:r>
      <w:r w:rsidR="00A73F32">
        <w:rPr>
          <w:rFonts w:hint="eastAsia"/>
          <w:sz w:val="28"/>
          <w:szCs w:val="28"/>
        </w:rPr>
        <w:t>了解目标用户亟待解决的痛点问题，形成针对性的需求清单和问题清单</w:t>
      </w:r>
      <w:r w:rsidRPr="0066140F">
        <w:rPr>
          <w:rFonts w:hint="eastAsia"/>
          <w:sz w:val="28"/>
          <w:szCs w:val="28"/>
        </w:rPr>
        <w:t>。</w:t>
      </w:r>
    </w:p>
    <w:p w14:paraId="78948A59" w14:textId="65EE89E8" w:rsidR="0029264B" w:rsidRPr="0029264B" w:rsidRDefault="0029264B" w:rsidP="0029264B">
      <w:pPr>
        <w:pStyle w:val="af0"/>
        <w:ind w:firstLine="560"/>
        <w:rPr>
          <w:sz w:val="28"/>
          <w:szCs w:val="28"/>
        </w:rPr>
      </w:pPr>
      <w:r w:rsidRPr="00C863C1">
        <w:rPr>
          <w:rFonts w:ascii="Times New Roman" w:hAnsi="Times New Roman" w:cs="Times New Roman"/>
          <w:sz w:val="28"/>
          <w:szCs w:val="28"/>
        </w:rPr>
        <w:t>20</w:t>
      </w:r>
      <w:r>
        <w:rPr>
          <w:rFonts w:ascii="Times New Roman" w:hAnsi="Times New Roman" w:cs="Times New Roman"/>
          <w:sz w:val="28"/>
          <w:szCs w:val="28"/>
        </w:rPr>
        <w:t>2</w:t>
      </w:r>
      <w:r w:rsidR="00A73F32">
        <w:rPr>
          <w:rFonts w:ascii="Times New Roman" w:hAnsi="Times New Roman" w:cs="Times New Roman"/>
          <w:sz w:val="28"/>
          <w:szCs w:val="28"/>
        </w:rPr>
        <w:t>3</w:t>
      </w:r>
      <w:r w:rsidRPr="00C863C1">
        <w:rPr>
          <w:rFonts w:ascii="Times New Roman" w:hAnsi="Times New Roman" w:cs="Times New Roman"/>
          <w:sz w:val="28"/>
          <w:szCs w:val="28"/>
        </w:rPr>
        <w:t>年</w:t>
      </w:r>
      <w:r w:rsidR="00A73F32">
        <w:rPr>
          <w:rFonts w:ascii="Times New Roman" w:hAnsi="Times New Roman" w:cs="Times New Roman"/>
          <w:sz w:val="28"/>
          <w:szCs w:val="28"/>
        </w:rPr>
        <w:t>6</w:t>
      </w:r>
      <w:r w:rsidRPr="00C863C1">
        <w:rPr>
          <w:rFonts w:ascii="Times New Roman" w:hAnsi="Times New Roman" w:cs="Times New Roman"/>
          <w:sz w:val="28"/>
          <w:szCs w:val="28"/>
        </w:rPr>
        <w:t>月至</w:t>
      </w:r>
      <w:r w:rsidRPr="00C863C1">
        <w:rPr>
          <w:rFonts w:ascii="Times New Roman" w:hAnsi="Times New Roman" w:cs="Times New Roman"/>
          <w:sz w:val="28"/>
          <w:szCs w:val="28"/>
        </w:rPr>
        <w:t>20</w:t>
      </w:r>
      <w:r>
        <w:rPr>
          <w:rFonts w:ascii="Times New Roman" w:hAnsi="Times New Roman" w:cs="Times New Roman"/>
          <w:sz w:val="28"/>
          <w:szCs w:val="28"/>
        </w:rPr>
        <w:t>2</w:t>
      </w:r>
      <w:r w:rsidR="00A73F32">
        <w:rPr>
          <w:rFonts w:ascii="Times New Roman" w:hAnsi="Times New Roman" w:cs="Times New Roman"/>
          <w:sz w:val="28"/>
          <w:szCs w:val="28"/>
        </w:rPr>
        <w:t>3</w:t>
      </w:r>
      <w:r w:rsidRPr="00C863C1">
        <w:rPr>
          <w:rFonts w:ascii="Times New Roman" w:hAnsi="Times New Roman" w:cs="Times New Roman"/>
          <w:sz w:val="28"/>
          <w:szCs w:val="28"/>
        </w:rPr>
        <w:t>年</w:t>
      </w:r>
      <w:r>
        <w:rPr>
          <w:rFonts w:ascii="Times New Roman" w:hAnsi="Times New Roman" w:cs="Times New Roman"/>
          <w:sz w:val="28"/>
          <w:szCs w:val="28"/>
        </w:rPr>
        <w:t>12</w:t>
      </w:r>
      <w:r w:rsidRPr="00C863C1">
        <w:rPr>
          <w:rFonts w:ascii="Times New Roman" w:hAnsi="Times New Roman" w:cs="Times New Roman"/>
          <w:sz w:val="28"/>
          <w:szCs w:val="28"/>
        </w:rPr>
        <w:t>月</w:t>
      </w:r>
      <w:r>
        <w:rPr>
          <w:rFonts w:hint="eastAsia"/>
          <w:sz w:val="28"/>
          <w:szCs w:val="28"/>
        </w:rPr>
        <w:t>，开展《</w:t>
      </w:r>
      <w:r w:rsidR="00A73F32" w:rsidRPr="00A73F32">
        <w:rPr>
          <w:rFonts w:hint="eastAsia"/>
          <w:sz w:val="28"/>
          <w:szCs w:val="28"/>
        </w:rPr>
        <w:t>典型区域海洋环境安全保障与应急决策服务</w:t>
      </w:r>
      <w:r w:rsidR="00A73F32" w:rsidRPr="00A73F32">
        <w:rPr>
          <w:rFonts w:hint="eastAsia"/>
          <w:sz w:val="28"/>
          <w:szCs w:val="28"/>
        </w:rPr>
        <w:t xml:space="preserve"> </w:t>
      </w:r>
      <w:r w:rsidR="00A73F32" w:rsidRPr="00A73F32">
        <w:rPr>
          <w:rFonts w:hint="eastAsia"/>
          <w:sz w:val="28"/>
          <w:szCs w:val="28"/>
        </w:rPr>
        <w:t>第</w:t>
      </w:r>
      <w:r w:rsidR="00A73F32" w:rsidRPr="00A73F32">
        <w:rPr>
          <w:rFonts w:hint="eastAsia"/>
          <w:sz w:val="28"/>
          <w:szCs w:val="28"/>
        </w:rPr>
        <w:t>1</w:t>
      </w:r>
      <w:r w:rsidR="00A73F32" w:rsidRPr="00A73F32">
        <w:rPr>
          <w:rFonts w:hint="eastAsia"/>
          <w:sz w:val="28"/>
          <w:szCs w:val="28"/>
        </w:rPr>
        <w:t>部分：总则</w:t>
      </w:r>
      <w:r w:rsidRPr="0066140F">
        <w:rPr>
          <w:rFonts w:hint="eastAsia"/>
          <w:sz w:val="28"/>
          <w:szCs w:val="28"/>
        </w:rPr>
        <w:t>》</w:t>
      </w:r>
      <w:r>
        <w:rPr>
          <w:rFonts w:hint="eastAsia"/>
          <w:sz w:val="28"/>
          <w:szCs w:val="28"/>
        </w:rPr>
        <w:t>草案</w:t>
      </w:r>
      <w:r w:rsidRPr="0066140F">
        <w:rPr>
          <w:rFonts w:hint="eastAsia"/>
          <w:sz w:val="28"/>
          <w:szCs w:val="28"/>
        </w:rPr>
        <w:t>制定</w:t>
      </w:r>
      <w:r>
        <w:rPr>
          <w:rFonts w:hint="eastAsia"/>
          <w:sz w:val="28"/>
          <w:szCs w:val="28"/>
        </w:rPr>
        <w:t>和</w:t>
      </w:r>
      <w:r w:rsidRPr="0066140F">
        <w:rPr>
          <w:rFonts w:hint="eastAsia"/>
          <w:sz w:val="28"/>
          <w:szCs w:val="28"/>
        </w:rPr>
        <w:t>起草，课题组通过内部研讨会、项目交流会等，对标准的框架思路和具体内容进行了反复讨论，并根据确定的初步框架与内容进行反馈性研究，形成</w:t>
      </w:r>
      <w:r>
        <w:rPr>
          <w:rFonts w:hint="eastAsia"/>
          <w:sz w:val="28"/>
          <w:szCs w:val="28"/>
        </w:rPr>
        <w:t>草案</w:t>
      </w:r>
      <w:r w:rsidRPr="0066140F">
        <w:rPr>
          <w:rFonts w:hint="eastAsia"/>
          <w:sz w:val="28"/>
          <w:szCs w:val="28"/>
        </w:rPr>
        <w:t>稿。</w:t>
      </w:r>
    </w:p>
    <w:p w14:paraId="36EA9C1A" w14:textId="2D593DBA" w:rsidR="00BC18E2" w:rsidRPr="0066140F" w:rsidRDefault="00AE25A5" w:rsidP="00BC18E2">
      <w:pPr>
        <w:rPr>
          <w:rFonts w:ascii="Times New Roman" w:hAnsi="Times New Roman" w:cs="Times New Roman"/>
          <w:sz w:val="28"/>
          <w:szCs w:val="28"/>
        </w:rPr>
      </w:pPr>
      <w:r w:rsidRPr="0066140F">
        <w:rPr>
          <w:rFonts w:ascii="Times New Roman" w:hAnsi="Times New Roman" w:cs="Times New Roman"/>
          <w:sz w:val="28"/>
          <w:szCs w:val="28"/>
        </w:rPr>
        <w:lastRenderedPageBreak/>
        <w:t>（</w:t>
      </w:r>
      <w:r w:rsidR="0029264B">
        <w:rPr>
          <w:rFonts w:ascii="Times New Roman" w:hAnsi="Times New Roman" w:cs="Times New Roman"/>
          <w:sz w:val="28"/>
          <w:szCs w:val="28"/>
        </w:rPr>
        <w:t>2</w:t>
      </w:r>
      <w:r w:rsidRPr="0066140F">
        <w:rPr>
          <w:rFonts w:ascii="Times New Roman" w:hAnsi="Times New Roman" w:cs="Times New Roman"/>
          <w:sz w:val="28"/>
          <w:szCs w:val="28"/>
        </w:rPr>
        <w:t>）立项阶段</w:t>
      </w:r>
    </w:p>
    <w:p w14:paraId="61735A20" w14:textId="7E3CCDB2" w:rsidR="00CF6708" w:rsidRDefault="00646C17" w:rsidP="00CF6708">
      <w:pPr>
        <w:pStyle w:val="af0"/>
        <w:ind w:firstLine="560"/>
        <w:rPr>
          <w:sz w:val="28"/>
          <w:szCs w:val="28"/>
        </w:rPr>
      </w:pPr>
      <w:r w:rsidRPr="00C863C1">
        <w:rPr>
          <w:rFonts w:ascii="Times New Roman" w:hAnsi="Times New Roman" w:cs="Times New Roman"/>
          <w:sz w:val="28"/>
          <w:szCs w:val="28"/>
        </w:rPr>
        <w:t>20</w:t>
      </w:r>
      <w:r w:rsidR="0029264B">
        <w:rPr>
          <w:rFonts w:ascii="Times New Roman" w:hAnsi="Times New Roman" w:cs="Times New Roman"/>
          <w:sz w:val="28"/>
          <w:szCs w:val="28"/>
        </w:rPr>
        <w:t>2</w:t>
      </w:r>
      <w:r w:rsidR="00A73F32">
        <w:rPr>
          <w:rFonts w:ascii="Times New Roman" w:hAnsi="Times New Roman" w:cs="Times New Roman"/>
          <w:sz w:val="28"/>
          <w:szCs w:val="28"/>
        </w:rPr>
        <w:t>4</w:t>
      </w:r>
      <w:r w:rsidRPr="00C863C1">
        <w:rPr>
          <w:rFonts w:ascii="Times New Roman" w:hAnsi="Times New Roman" w:cs="Times New Roman"/>
          <w:sz w:val="28"/>
          <w:szCs w:val="28"/>
        </w:rPr>
        <w:t>年</w:t>
      </w:r>
      <w:r w:rsidRPr="00C863C1">
        <w:rPr>
          <w:rFonts w:ascii="Times New Roman" w:hAnsi="Times New Roman" w:cs="Times New Roman"/>
          <w:sz w:val="28"/>
          <w:szCs w:val="28"/>
        </w:rPr>
        <w:t>1</w:t>
      </w:r>
      <w:r w:rsidRPr="00C863C1">
        <w:rPr>
          <w:rFonts w:ascii="Times New Roman" w:hAnsi="Times New Roman" w:cs="Times New Roman"/>
          <w:sz w:val="28"/>
          <w:szCs w:val="28"/>
        </w:rPr>
        <w:t>月</w:t>
      </w:r>
      <w:r w:rsidR="004D57EE" w:rsidRPr="00C863C1">
        <w:rPr>
          <w:rFonts w:ascii="Times New Roman" w:hAnsi="Times New Roman" w:cs="Times New Roman"/>
          <w:sz w:val="28"/>
          <w:szCs w:val="28"/>
        </w:rPr>
        <w:t>至</w:t>
      </w:r>
      <w:r w:rsidR="004D57EE" w:rsidRPr="00C863C1">
        <w:rPr>
          <w:rFonts w:ascii="Times New Roman" w:hAnsi="Times New Roman" w:cs="Times New Roman"/>
          <w:sz w:val="28"/>
          <w:szCs w:val="28"/>
        </w:rPr>
        <w:t>20</w:t>
      </w:r>
      <w:r w:rsidR="004D57EE">
        <w:rPr>
          <w:rFonts w:ascii="Times New Roman" w:hAnsi="Times New Roman" w:cs="Times New Roman"/>
          <w:sz w:val="28"/>
          <w:szCs w:val="28"/>
        </w:rPr>
        <w:t>2</w:t>
      </w:r>
      <w:r w:rsidR="00A73F32">
        <w:rPr>
          <w:rFonts w:ascii="Times New Roman" w:hAnsi="Times New Roman" w:cs="Times New Roman"/>
          <w:sz w:val="28"/>
          <w:szCs w:val="28"/>
        </w:rPr>
        <w:t>4</w:t>
      </w:r>
      <w:r w:rsidR="004D57EE" w:rsidRPr="00C863C1">
        <w:rPr>
          <w:rFonts w:ascii="Times New Roman" w:hAnsi="Times New Roman" w:cs="Times New Roman"/>
          <w:sz w:val="28"/>
          <w:szCs w:val="28"/>
        </w:rPr>
        <w:t>年</w:t>
      </w:r>
      <w:r w:rsidR="008D7A01">
        <w:rPr>
          <w:rFonts w:ascii="Times New Roman" w:hAnsi="Times New Roman" w:cs="Times New Roman"/>
          <w:sz w:val="28"/>
          <w:szCs w:val="28"/>
        </w:rPr>
        <w:t>6</w:t>
      </w:r>
      <w:r w:rsidR="004D57EE" w:rsidRPr="00C863C1">
        <w:rPr>
          <w:rFonts w:ascii="Times New Roman" w:hAnsi="Times New Roman" w:cs="Times New Roman"/>
          <w:sz w:val="28"/>
          <w:szCs w:val="28"/>
        </w:rPr>
        <w:t>月</w:t>
      </w:r>
      <w:r w:rsidRPr="0066140F">
        <w:rPr>
          <w:rFonts w:hint="eastAsia"/>
          <w:sz w:val="28"/>
          <w:szCs w:val="28"/>
        </w:rPr>
        <w:t>，</w:t>
      </w:r>
      <w:r w:rsidR="009C2E5D">
        <w:rPr>
          <w:rFonts w:hint="eastAsia"/>
          <w:sz w:val="28"/>
          <w:szCs w:val="28"/>
        </w:rPr>
        <w:t>编写</w:t>
      </w:r>
      <w:r w:rsidR="009C2E5D" w:rsidRPr="009C2E5D">
        <w:rPr>
          <w:rFonts w:hint="eastAsia"/>
          <w:sz w:val="28"/>
          <w:szCs w:val="28"/>
        </w:rPr>
        <w:t>标准立项申请书</w:t>
      </w:r>
      <w:r w:rsidR="009C2E5D">
        <w:rPr>
          <w:rFonts w:hint="eastAsia"/>
          <w:sz w:val="28"/>
          <w:szCs w:val="28"/>
        </w:rPr>
        <w:t>、标准</w:t>
      </w:r>
      <w:r w:rsidR="009C2E5D" w:rsidRPr="0066140F">
        <w:rPr>
          <w:rFonts w:hint="eastAsia"/>
          <w:sz w:val="28"/>
          <w:szCs w:val="28"/>
        </w:rPr>
        <w:t>草案</w:t>
      </w:r>
      <w:r w:rsidR="009C2E5D">
        <w:rPr>
          <w:rFonts w:hint="eastAsia"/>
          <w:sz w:val="28"/>
          <w:szCs w:val="28"/>
        </w:rPr>
        <w:t>、</w:t>
      </w:r>
      <w:r w:rsidR="009C2E5D">
        <w:rPr>
          <w:sz w:val="28"/>
          <w:szCs w:val="28"/>
        </w:rPr>
        <w:t>编制说明</w:t>
      </w:r>
      <w:r w:rsidR="009C2E5D">
        <w:rPr>
          <w:rFonts w:hint="eastAsia"/>
          <w:sz w:val="28"/>
          <w:szCs w:val="28"/>
        </w:rPr>
        <w:t>，并</w:t>
      </w:r>
      <w:r w:rsidR="009C2E5D">
        <w:rPr>
          <w:sz w:val="28"/>
          <w:szCs w:val="28"/>
        </w:rPr>
        <w:t>向中国太平洋</w:t>
      </w:r>
      <w:r w:rsidR="00117B88">
        <w:rPr>
          <w:rFonts w:hint="eastAsia"/>
          <w:sz w:val="28"/>
          <w:szCs w:val="28"/>
        </w:rPr>
        <w:t>学</w:t>
      </w:r>
      <w:r w:rsidR="009C2E5D">
        <w:rPr>
          <w:sz w:val="28"/>
          <w:szCs w:val="28"/>
        </w:rPr>
        <w:t>会申请立项。</w:t>
      </w:r>
    </w:p>
    <w:p w14:paraId="74172447" w14:textId="2D890180" w:rsidR="00117B88" w:rsidRDefault="00117B88" w:rsidP="00CF6708">
      <w:pPr>
        <w:pStyle w:val="af0"/>
        <w:ind w:firstLine="560"/>
        <w:rPr>
          <w:sz w:val="28"/>
          <w:szCs w:val="28"/>
        </w:rPr>
      </w:pPr>
      <w:r>
        <w:rPr>
          <w:rFonts w:hint="eastAsia"/>
          <w:sz w:val="28"/>
          <w:szCs w:val="28"/>
        </w:rPr>
        <w:t>202</w:t>
      </w:r>
      <w:r w:rsidR="008D7A01">
        <w:rPr>
          <w:sz w:val="28"/>
          <w:szCs w:val="28"/>
        </w:rPr>
        <w:t>4</w:t>
      </w:r>
      <w:r>
        <w:rPr>
          <w:rFonts w:hint="eastAsia"/>
          <w:sz w:val="28"/>
          <w:szCs w:val="28"/>
        </w:rPr>
        <w:t>年</w:t>
      </w:r>
      <w:r>
        <w:rPr>
          <w:rFonts w:hint="eastAsia"/>
          <w:sz w:val="28"/>
          <w:szCs w:val="28"/>
        </w:rPr>
        <w:t>6</w:t>
      </w:r>
      <w:r>
        <w:rPr>
          <w:rFonts w:hint="eastAsia"/>
          <w:sz w:val="28"/>
          <w:szCs w:val="28"/>
        </w:rPr>
        <w:t>月</w:t>
      </w:r>
      <w:r w:rsidR="008D7A01">
        <w:rPr>
          <w:sz w:val="28"/>
          <w:szCs w:val="28"/>
        </w:rPr>
        <w:t>17</w:t>
      </w:r>
      <w:r>
        <w:rPr>
          <w:rFonts w:hint="eastAsia"/>
          <w:sz w:val="28"/>
          <w:szCs w:val="28"/>
        </w:rPr>
        <w:t>日</w:t>
      </w:r>
      <w:r>
        <w:rPr>
          <w:sz w:val="28"/>
          <w:szCs w:val="28"/>
        </w:rPr>
        <w:t>，中国太平洋学会</w:t>
      </w:r>
      <w:r>
        <w:rPr>
          <w:rFonts w:hint="eastAsia"/>
          <w:sz w:val="28"/>
          <w:szCs w:val="28"/>
        </w:rPr>
        <w:t>海洋</w:t>
      </w:r>
      <w:r>
        <w:rPr>
          <w:sz w:val="28"/>
          <w:szCs w:val="28"/>
        </w:rPr>
        <w:t>标准化分会在天津主持召开标准立项审查会，经专家审查同意标准立项。</w:t>
      </w:r>
    </w:p>
    <w:p w14:paraId="53BAC7E7" w14:textId="7410FEAC" w:rsidR="00117B88" w:rsidRPr="00117B88" w:rsidRDefault="00117B88" w:rsidP="00CF6708">
      <w:pPr>
        <w:pStyle w:val="af0"/>
        <w:ind w:firstLine="560"/>
        <w:rPr>
          <w:sz w:val="28"/>
          <w:szCs w:val="28"/>
        </w:rPr>
      </w:pPr>
      <w:r>
        <w:rPr>
          <w:sz w:val="28"/>
          <w:szCs w:val="28"/>
        </w:rPr>
        <w:t>202</w:t>
      </w:r>
      <w:r w:rsidR="008D7A01">
        <w:rPr>
          <w:sz w:val="28"/>
          <w:szCs w:val="28"/>
        </w:rPr>
        <w:t>4</w:t>
      </w:r>
      <w:r>
        <w:rPr>
          <w:rFonts w:hint="eastAsia"/>
          <w:sz w:val="28"/>
          <w:szCs w:val="28"/>
        </w:rPr>
        <w:t>年</w:t>
      </w:r>
      <w:r>
        <w:rPr>
          <w:rFonts w:hint="eastAsia"/>
          <w:sz w:val="28"/>
          <w:szCs w:val="28"/>
        </w:rPr>
        <w:t>7</w:t>
      </w:r>
      <w:r>
        <w:rPr>
          <w:rFonts w:hint="eastAsia"/>
          <w:sz w:val="28"/>
          <w:szCs w:val="28"/>
        </w:rPr>
        <w:t>月</w:t>
      </w:r>
      <w:r w:rsidR="008D7A01">
        <w:rPr>
          <w:sz w:val="28"/>
          <w:szCs w:val="28"/>
        </w:rPr>
        <w:t>23</w:t>
      </w:r>
      <w:r>
        <w:rPr>
          <w:rFonts w:hint="eastAsia"/>
          <w:sz w:val="28"/>
          <w:szCs w:val="28"/>
        </w:rPr>
        <w:t>日</w:t>
      </w:r>
      <w:r>
        <w:rPr>
          <w:sz w:val="28"/>
          <w:szCs w:val="28"/>
        </w:rPr>
        <w:t>，中国太平洋学会正式下达了</w:t>
      </w:r>
      <w:r>
        <w:rPr>
          <w:rFonts w:hint="eastAsia"/>
          <w:sz w:val="28"/>
          <w:szCs w:val="28"/>
        </w:rPr>
        <w:t>《</w:t>
      </w:r>
      <w:r w:rsidR="008D7A01" w:rsidRPr="008D7A01">
        <w:rPr>
          <w:rFonts w:hint="eastAsia"/>
          <w:sz w:val="28"/>
          <w:szCs w:val="28"/>
        </w:rPr>
        <w:t>典型区域海洋环境安全保障与应急决策服务</w:t>
      </w:r>
      <w:r w:rsidR="008D7A01" w:rsidRPr="008D7A01">
        <w:rPr>
          <w:rFonts w:hint="eastAsia"/>
          <w:sz w:val="28"/>
          <w:szCs w:val="28"/>
        </w:rPr>
        <w:t xml:space="preserve"> </w:t>
      </w:r>
      <w:r w:rsidR="008D7A01" w:rsidRPr="008D7A01">
        <w:rPr>
          <w:rFonts w:hint="eastAsia"/>
          <w:sz w:val="28"/>
          <w:szCs w:val="28"/>
        </w:rPr>
        <w:t>第</w:t>
      </w:r>
      <w:r w:rsidR="008D7A01" w:rsidRPr="008D7A01">
        <w:rPr>
          <w:rFonts w:hint="eastAsia"/>
          <w:sz w:val="28"/>
          <w:szCs w:val="28"/>
        </w:rPr>
        <w:t>1</w:t>
      </w:r>
      <w:r w:rsidR="008D7A01" w:rsidRPr="008D7A01">
        <w:rPr>
          <w:rFonts w:hint="eastAsia"/>
          <w:sz w:val="28"/>
          <w:szCs w:val="28"/>
        </w:rPr>
        <w:t>部分：总则</w:t>
      </w:r>
      <w:r>
        <w:rPr>
          <w:sz w:val="28"/>
          <w:szCs w:val="28"/>
        </w:rPr>
        <w:t>》</w:t>
      </w:r>
      <w:r>
        <w:rPr>
          <w:rFonts w:hint="eastAsia"/>
          <w:sz w:val="28"/>
          <w:szCs w:val="28"/>
        </w:rPr>
        <w:t>，</w:t>
      </w:r>
      <w:r>
        <w:rPr>
          <w:sz w:val="28"/>
          <w:szCs w:val="28"/>
        </w:rPr>
        <w:t>标准计划项目编号：</w:t>
      </w:r>
      <w:r>
        <w:rPr>
          <w:sz w:val="28"/>
          <w:szCs w:val="28"/>
        </w:rPr>
        <w:t>PSC-</w:t>
      </w:r>
      <w:r w:rsidR="00130EFE">
        <w:rPr>
          <w:sz w:val="28"/>
          <w:szCs w:val="28"/>
        </w:rPr>
        <w:t>JH</w:t>
      </w:r>
      <w:r>
        <w:rPr>
          <w:sz w:val="28"/>
          <w:szCs w:val="28"/>
        </w:rPr>
        <w:t>-</w:t>
      </w:r>
      <w:r w:rsidR="008D7A01">
        <w:rPr>
          <w:sz w:val="28"/>
          <w:szCs w:val="28"/>
        </w:rPr>
        <w:t>47</w:t>
      </w:r>
      <w:r>
        <w:rPr>
          <w:sz w:val="28"/>
          <w:szCs w:val="28"/>
        </w:rPr>
        <w:t>。</w:t>
      </w:r>
    </w:p>
    <w:p w14:paraId="4F269D98" w14:textId="77777777" w:rsidR="00AE25A5" w:rsidRPr="0066140F" w:rsidRDefault="00AE25A5" w:rsidP="00BC18E2">
      <w:pPr>
        <w:rPr>
          <w:rFonts w:ascii="Times New Roman" w:hAnsi="Times New Roman" w:cs="Times New Roman"/>
          <w:sz w:val="28"/>
          <w:szCs w:val="28"/>
        </w:rPr>
      </w:pPr>
      <w:r w:rsidRPr="0066140F">
        <w:rPr>
          <w:rFonts w:ascii="Times New Roman" w:hAnsi="Times New Roman" w:cs="Times New Roman"/>
          <w:sz w:val="28"/>
          <w:szCs w:val="28"/>
        </w:rPr>
        <w:t>（</w:t>
      </w:r>
      <w:r w:rsidRPr="0066140F">
        <w:rPr>
          <w:rFonts w:ascii="Times New Roman" w:hAnsi="Times New Roman" w:cs="Times New Roman"/>
          <w:sz w:val="28"/>
          <w:szCs w:val="28"/>
        </w:rPr>
        <w:t>3</w:t>
      </w:r>
      <w:r w:rsidRPr="0066140F">
        <w:rPr>
          <w:rFonts w:ascii="Times New Roman" w:hAnsi="Times New Roman" w:cs="Times New Roman"/>
          <w:sz w:val="28"/>
          <w:szCs w:val="28"/>
        </w:rPr>
        <w:t>）起草阶段</w:t>
      </w:r>
    </w:p>
    <w:p w14:paraId="1508108F" w14:textId="07EB77EF" w:rsidR="00117B88" w:rsidRDefault="00117B88" w:rsidP="00CF6708">
      <w:pPr>
        <w:pStyle w:val="af0"/>
        <w:ind w:firstLine="560"/>
        <w:rPr>
          <w:sz w:val="28"/>
          <w:szCs w:val="28"/>
        </w:rPr>
      </w:pPr>
      <w:r>
        <w:rPr>
          <w:rFonts w:hint="eastAsia"/>
          <w:sz w:val="28"/>
          <w:szCs w:val="28"/>
        </w:rPr>
        <w:t>202</w:t>
      </w:r>
      <w:r w:rsidR="008D7A01">
        <w:rPr>
          <w:sz w:val="28"/>
          <w:szCs w:val="28"/>
        </w:rPr>
        <w:t>4</w:t>
      </w:r>
      <w:r>
        <w:rPr>
          <w:rFonts w:hint="eastAsia"/>
          <w:sz w:val="28"/>
          <w:szCs w:val="28"/>
        </w:rPr>
        <w:t>年</w:t>
      </w:r>
      <w:r>
        <w:rPr>
          <w:rFonts w:hint="eastAsia"/>
          <w:sz w:val="28"/>
          <w:szCs w:val="28"/>
        </w:rPr>
        <w:t>7</w:t>
      </w:r>
      <w:r>
        <w:rPr>
          <w:rFonts w:hint="eastAsia"/>
          <w:sz w:val="28"/>
          <w:szCs w:val="28"/>
        </w:rPr>
        <w:t>月</w:t>
      </w:r>
      <w:r w:rsidR="008E4447">
        <w:rPr>
          <w:rFonts w:hint="eastAsia"/>
          <w:sz w:val="28"/>
          <w:szCs w:val="28"/>
        </w:rPr>
        <w:t>至</w:t>
      </w:r>
      <w:r w:rsidR="008D7A01" w:rsidRPr="00C863C1">
        <w:rPr>
          <w:rFonts w:ascii="Times New Roman" w:hAnsi="Times New Roman" w:cs="Times New Roman"/>
          <w:sz w:val="28"/>
          <w:szCs w:val="28"/>
        </w:rPr>
        <w:t>20</w:t>
      </w:r>
      <w:r w:rsidR="008D7A01">
        <w:rPr>
          <w:rFonts w:ascii="Times New Roman" w:hAnsi="Times New Roman" w:cs="Times New Roman"/>
          <w:sz w:val="28"/>
          <w:szCs w:val="28"/>
        </w:rPr>
        <w:t>24</w:t>
      </w:r>
      <w:r w:rsidR="008D7A01" w:rsidRPr="00C863C1">
        <w:rPr>
          <w:rFonts w:ascii="Times New Roman" w:hAnsi="Times New Roman" w:cs="Times New Roman"/>
          <w:sz w:val="28"/>
          <w:szCs w:val="28"/>
        </w:rPr>
        <w:t>年</w:t>
      </w:r>
      <w:r w:rsidR="00C92B6E">
        <w:rPr>
          <w:sz w:val="28"/>
          <w:szCs w:val="28"/>
        </w:rPr>
        <w:t>8</w:t>
      </w:r>
      <w:r w:rsidR="008E4447">
        <w:rPr>
          <w:rFonts w:hint="eastAsia"/>
          <w:sz w:val="28"/>
          <w:szCs w:val="28"/>
        </w:rPr>
        <w:t>月</w:t>
      </w:r>
      <w:r w:rsidR="008E4447">
        <w:rPr>
          <w:sz w:val="28"/>
          <w:szCs w:val="28"/>
        </w:rPr>
        <w:t>，</w:t>
      </w:r>
      <w:r w:rsidR="0062171D">
        <w:rPr>
          <w:rFonts w:hint="eastAsia"/>
          <w:sz w:val="28"/>
          <w:szCs w:val="28"/>
        </w:rPr>
        <w:t>根据立项</w:t>
      </w:r>
      <w:r w:rsidR="0062171D">
        <w:rPr>
          <w:sz w:val="28"/>
          <w:szCs w:val="28"/>
        </w:rPr>
        <w:t>审查会专家意见</w:t>
      </w:r>
      <w:r w:rsidR="0062171D">
        <w:rPr>
          <w:rFonts w:hint="eastAsia"/>
          <w:sz w:val="28"/>
          <w:szCs w:val="28"/>
        </w:rPr>
        <w:t>，</w:t>
      </w:r>
      <w:r w:rsidR="0062171D">
        <w:rPr>
          <w:sz w:val="28"/>
          <w:szCs w:val="28"/>
        </w:rPr>
        <w:t>对标准文本进行修改，</w:t>
      </w:r>
      <w:r w:rsidR="0062171D" w:rsidRPr="0066140F">
        <w:rPr>
          <w:rFonts w:hint="eastAsia"/>
          <w:sz w:val="28"/>
          <w:szCs w:val="28"/>
        </w:rPr>
        <w:t>基于标准内容</w:t>
      </w:r>
      <w:r w:rsidR="008D7A01">
        <w:rPr>
          <w:rFonts w:hint="eastAsia"/>
          <w:sz w:val="28"/>
          <w:szCs w:val="28"/>
        </w:rPr>
        <w:t>编写组</w:t>
      </w:r>
      <w:r w:rsidR="008D7A01">
        <w:rPr>
          <w:sz w:val="28"/>
          <w:szCs w:val="28"/>
        </w:rPr>
        <w:t>成员</w:t>
      </w:r>
      <w:r w:rsidR="0062171D" w:rsidRPr="0066140F">
        <w:rPr>
          <w:rFonts w:hint="eastAsia"/>
          <w:sz w:val="28"/>
          <w:szCs w:val="28"/>
        </w:rPr>
        <w:t>进行多次交流，反复斟酌、调整和修改，进一步明确和完善标准内容，</w:t>
      </w:r>
      <w:r w:rsidR="00DD5CAE">
        <w:rPr>
          <w:rFonts w:hint="eastAsia"/>
          <w:sz w:val="28"/>
          <w:szCs w:val="28"/>
        </w:rPr>
        <w:t>形成《</w:t>
      </w:r>
      <w:r w:rsidR="008D7A01" w:rsidRPr="008D7A01">
        <w:rPr>
          <w:rFonts w:hint="eastAsia"/>
          <w:sz w:val="28"/>
          <w:szCs w:val="28"/>
        </w:rPr>
        <w:t>典型区域海洋环境安全保障与应急决策服务</w:t>
      </w:r>
      <w:r w:rsidR="008D7A01" w:rsidRPr="008D7A01">
        <w:rPr>
          <w:rFonts w:hint="eastAsia"/>
          <w:sz w:val="28"/>
          <w:szCs w:val="28"/>
        </w:rPr>
        <w:t xml:space="preserve"> </w:t>
      </w:r>
      <w:r w:rsidR="008D7A01" w:rsidRPr="008D7A01">
        <w:rPr>
          <w:rFonts w:hint="eastAsia"/>
          <w:sz w:val="28"/>
          <w:szCs w:val="28"/>
        </w:rPr>
        <w:t>第</w:t>
      </w:r>
      <w:r w:rsidR="008D7A01" w:rsidRPr="008D7A01">
        <w:rPr>
          <w:rFonts w:hint="eastAsia"/>
          <w:sz w:val="28"/>
          <w:szCs w:val="28"/>
        </w:rPr>
        <w:t>1</w:t>
      </w:r>
      <w:r w:rsidR="008D7A01" w:rsidRPr="008D7A01">
        <w:rPr>
          <w:rFonts w:hint="eastAsia"/>
          <w:sz w:val="28"/>
          <w:szCs w:val="28"/>
        </w:rPr>
        <w:t>部分：总则</w:t>
      </w:r>
      <w:r w:rsidR="00DD5CAE" w:rsidRPr="0066140F">
        <w:rPr>
          <w:rFonts w:hint="eastAsia"/>
          <w:sz w:val="28"/>
          <w:szCs w:val="28"/>
        </w:rPr>
        <w:t>》</w:t>
      </w:r>
      <w:r w:rsidR="00DD5CAE">
        <w:rPr>
          <w:rFonts w:hint="eastAsia"/>
          <w:sz w:val="28"/>
          <w:szCs w:val="28"/>
        </w:rPr>
        <w:t>（征求</w:t>
      </w:r>
      <w:r w:rsidR="00DD5CAE">
        <w:rPr>
          <w:sz w:val="28"/>
          <w:szCs w:val="28"/>
        </w:rPr>
        <w:t>意见稿）</w:t>
      </w:r>
      <w:r w:rsidR="00DD5CAE">
        <w:rPr>
          <w:rFonts w:hint="eastAsia"/>
          <w:sz w:val="28"/>
          <w:szCs w:val="28"/>
        </w:rPr>
        <w:t>。</w:t>
      </w:r>
    </w:p>
    <w:p w14:paraId="071690BF" w14:textId="579BD4DD" w:rsidR="009067BE" w:rsidRPr="0066140F" w:rsidRDefault="009067BE" w:rsidP="009067BE">
      <w:pPr>
        <w:rPr>
          <w:rFonts w:ascii="Times New Roman" w:hAnsi="Times New Roman" w:cs="Times New Roman"/>
          <w:sz w:val="28"/>
          <w:szCs w:val="28"/>
        </w:rPr>
      </w:pPr>
      <w:r w:rsidRPr="0066140F">
        <w:rPr>
          <w:rFonts w:ascii="Times New Roman" w:hAnsi="Times New Roman" w:cs="Times New Roman"/>
          <w:sz w:val="28"/>
          <w:szCs w:val="28"/>
        </w:rPr>
        <w:t>（</w:t>
      </w:r>
      <w:r>
        <w:rPr>
          <w:rFonts w:ascii="Times New Roman" w:hAnsi="Times New Roman" w:cs="Times New Roman"/>
          <w:sz w:val="28"/>
          <w:szCs w:val="28"/>
        </w:rPr>
        <w:t>4</w:t>
      </w:r>
      <w:r w:rsidRPr="0066140F">
        <w:rPr>
          <w:rFonts w:ascii="Times New Roman" w:hAnsi="Times New Roman" w:cs="Times New Roman"/>
          <w:sz w:val="28"/>
          <w:szCs w:val="28"/>
        </w:rPr>
        <w:t>）</w:t>
      </w:r>
      <w:r>
        <w:rPr>
          <w:rFonts w:ascii="Times New Roman" w:hAnsi="Times New Roman" w:cs="Times New Roman" w:hint="eastAsia"/>
          <w:sz w:val="28"/>
          <w:szCs w:val="28"/>
        </w:rPr>
        <w:t>征求意见</w:t>
      </w:r>
      <w:r w:rsidRPr="0066140F">
        <w:rPr>
          <w:rFonts w:ascii="Times New Roman" w:hAnsi="Times New Roman" w:cs="Times New Roman"/>
          <w:sz w:val="28"/>
          <w:szCs w:val="28"/>
        </w:rPr>
        <w:t>阶段</w:t>
      </w:r>
    </w:p>
    <w:p w14:paraId="07BB9C33" w14:textId="6C7907F6" w:rsidR="009067BE" w:rsidRDefault="009067BE" w:rsidP="009067BE">
      <w:pPr>
        <w:pStyle w:val="af0"/>
        <w:ind w:firstLine="560"/>
        <w:rPr>
          <w:sz w:val="28"/>
          <w:szCs w:val="28"/>
        </w:rPr>
      </w:pPr>
      <w:r w:rsidRPr="00C863C1">
        <w:rPr>
          <w:rFonts w:ascii="Times New Roman" w:hAnsi="Times New Roman" w:cs="Times New Roman"/>
          <w:sz w:val="28"/>
          <w:szCs w:val="28"/>
        </w:rPr>
        <w:t>20</w:t>
      </w:r>
      <w:r>
        <w:rPr>
          <w:rFonts w:ascii="Times New Roman" w:hAnsi="Times New Roman" w:cs="Times New Roman"/>
          <w:sz w:val="28"/>
          <w:szCs w:val="28"/>
        </w:rPr>
        <w:t>2</w:t>
      </w:r>
      <w:r w:rsidR="008D7A01">
        <w:rPr>
          <w:rFonts w:ascii="Times New Roman" w:hAnsi="Times New Roman" w:cs="Times New Roman"/>
          <w:sz w:val="28"/>
          <w:szCs w:val="28"/>
        </w:rPr>
        <w:t>4</w:t>
      </w:r>
      <w:r w:rsidRPr="00C863C1">
        <w:rPr>
          <w:rFonts w:ascii="Times New Roman" w:hAnsi="Times New Roman" w:cs="Times New Roman"/>
          <w:sz w:val="28"/>
          <w:szCs w:val="28"/>
        </w:rPr>
        <w:t>年</w:t>
      </w:r>
      <w:r w:rsidR="008D7A01">
        <w:rPr>
          <w:rFonts w:ascii="Times New Roman" w:hAnsi="Times New Roman" w:cs="Times New Roman"/>
          <w:sz w:val="28"/>
          <w:szCs w:val="28"/>
        </w:rPr>
        <w:t>8</w:t>
      </w:r>
      <w:r w:rsidRPr="00C863C1">
        <w:rPr>
          <w:rFonts w:ascii="Times New Roman" w:hAnsi="Times New Roman" w:cs="Times New Roman"/>
          <w:sz w:val="28"/>
          <w:szCs w:val="28"/>
        </w:rPr>
        <w:t>月至</w:t>
      </w:r>
      <w:r w:rsidRPr="00C863C1">
        <w:rPr>
          <w:rFonts w:ascii="Times New Roman" w:hAnsi="Times New Roman" w:cs="Times New Roman"/>
          <w:sz w:val="28"/>
          <w:szCs w:val="28"/>
        </w:rPr>
        <w:t>20</w:t>
      </w:r>
      <w:r>
        <w:rPr>
          <w:rFonts w:ascii="Times New Roman" w:hAnsi="Times New Roman" w:cs="Times New Roman"/>
          <w:sz w:val="28"/>
          <w:szCs w:val="28"/>
        </w:rPr>
        <w:t>2</w:t>
      </w:r>
      <w:r w:rsidR="008D7A01">
        <w:rPr>
          <w:rFonts w:ascii="Times New Roman" w:hAnsi="Times New Roman" w:cs="Times New Roman"/>
          <w:sz w:val="28"/>
          <w:szCs w:val="28"/>
        </w:rPr>
        <w:t>4</w:t>
      </w:r>
      <w:r w:rsidRPr="00C863C1">
        <w:rPr>
          <w:rFonts w:ascii="Times New Roman" w:hAnsi="Times New Roman" w:cs="Times New Roman"/>
          <w:sz w:val="28"/>
          <w:szCs w:val="28"/>
        </w:rPr>
        <w:t>年</w:t>
      </w:r>
      <w:r w:rsidR="008D7A01">
        <w:rPr>
          <w:rFonts w:ascii="Times New Roman" w:hAnsi="Times New Roman" w:cs="Times New Roman"/>
          <w:sz w:val="28"/>
          <w:szCs w:val="28"/>
        </w:rPr>
        <w:t>9</w:t>
      </w:r>
      <w:r w:rsidRPr="00C863C1">
        <w:rPr>
          <w:rFonts w:ascii="Times New Roman" w:hAnsi="Times New Roman" w:cs="Times New Roman"/>
          <w:sz w:val="28"/>
          <w:szCs w:val="28"/>
        </w:rPr>
        <w:t>月</w:t>
      </w:r>
      <w:r>
        <w:rPr>
          <w:rFonts w:hint="eastAsia"/>
          <w:sz w:val="28"/>
          <w:szCs w:val="28"/>
        </w:rPr>
        <w:t>，开展《</w:t>
      </w:r>
      <w:r w:rsidR="008D7A01" w:rsidRPr="008D7A01">
        <w:rPr>
          <w:rFonts w:hint="eastAsia"/>
          <w:sz w:val="28"/>
          <w:szCs w:val="28"/>
        </w:rPr>
        <w:t>典型区域海洋环境安全保障与应急决策服务</w:t>
      </w:r>
      <w:r w:rsidR="008D7A01" w:rsidRPr="008D7A01">
        <w:rPr>
          <w:rFonts w:hint="eastAsia"/>
          <w:sz w:val="28"/>
          <w:szCs w:val="28"/>
        </w:rPr>
        <w:t xml:space="preserve"> </w:t>
      </w:r>
      <w:r w:rsidR="008D7A01" w:rsidRPr="008D7A01">
        <w:rPr>
          <w:rFonts w:hint="eastAsia"/>
          <w:sz w:val="28"/>
          <w:szCs w:val="28"/>
        </w:rPr>
        <w:t>第</w:t>
      </w:r>
      <w:r w:rsidR="008D7A01" w:rsidRPr="008D7A01">
        <w:rPr>
          <w:rFonts w:hint="eastAsia"/>
          <w:sz w:val="28"/>
          <w:szCs w:val="28"/>
        </w:rPr>
        <w:t>1</w:t>
      </w:r>
      <w:r w:rsidR="008D7A01" w:rsidRPr="008D7A01">
        <w:rPr>
          <w:rFonts w:hint="eastAsia"/>
          <w:sz w:val="28"/>
          <w:szCs w:val="28"/>
        </w:rPr>
        <w:t>部分：总则</w:t>
      </w:r>
      <w:r w:rsidRPr="0066140F">
        <w:rPr>
          <w:rFonts w:hint="eastAsia"/>
          <w:sz w:val="28"/>
          <w:szCs w:val="28"/>
        </w:rPr>
        <w:t>》</w:t>
      </w:r>
      <w:r w:rsidR="00C92B6E">
        <w:rPr>
          <w:rFonts w:hint="eastAsia"/>
          <w:sz w:val="28"/>
          <w:szCs w:val="28"/>
        </w:rPr>
        <w:t>征求</w:t>
      </w:r>
      <w:r w:rsidR="00C92B6E">
        <w:rPr>
          <w:sz w:val="28"/>
          <w:szCs w:val="28"/>
        </w:rPr>
        <w:t>意见</w:t>
      </w:r>
      <w:r w:rsidR="00C92B6E">
        <w:rPr>
          <w:rFonts w:hint="eastAsia"/>
          <w:sz w:val="28"/>
          <w:szCs w:val="28"/>
        </w:rPr>
        <w:t>工作</w:t>
      </w:r>
      <w:r w:rsidRPr="0066140F">
        <w:rPr>
          <w:rFonts w:hint="eastAsia"/>
          <w:sz w:val="28"/>
          <w:szCs w:val="28"/>
        </w:rPr>
        <w:t>。</w:t>
      </w:r>
    </w:p>
    <w:p w14:paraId="09240A04" w14:textId="77777777" w:rsidR="00BC18E2" w:rsidRPr="0066140F" w:rsidRDefault="00BC18E2" w:rsidP="00870655">
      <w:pPr>
        <w:pStyle w:val="2"/>
        <w:rPr>
          <w:rFonts w:ascii="Times New Roman" w:hAnsi="Times New Roman" w:cs="Times New Roman"/>
          <w:sz w:val="28"/>
          <w:szCs w:val="28"/>
        </w:rPr>
      </w:pPr>
      <w:r w:rsidRPr="0066140F">
        <w:rPr>
          <w:rFonts w:ascii="Times New Roman" w:hAnsi="Times New Roman" w:cs="Times New Roman"/>
          <w:sz w:val="28"/>
          <w:szCs w:val="28"/>
        </w:rPr>
        <w:t>1.4</w:t>
      </w:r>
      <w:r w:rsidRPr="0066140F">
        <w:rPr>
          <w:rFonts w:ascii="Times New Roman" w:hAnsi="Times New Roman" w:cs="Times New Roman"/>
          <w:sz w:val="28"/>
          <w:szCs w:val="28"/>
        </w:rPr>
        <w:t>主要起草人</w:t>
      </w:r>
      <w:r w:rsidR="00D07AD0">
        <w:rPr>
          <w:rFonts w:ascii="Times New Roman" w:hAnsi="Times New Roman" w:cs="Times New Roman" w:hint="eastAsia"/>
          <w:sz w:val="28"/>
          <w:szCs w:val="28"/>
        </w:rPr>
        <w:t>及</w:t>
      </w:r>
      <w:r w:rsidR="00D07AD0">
        <w:rPr>
          <w:rFonts w:ascii="Times New Roman" w:hAnsi="Times New Roman" w:cs="Times New Roman"/>
          <w:sz w:val="28"/>
          <w:szCs w:val="28"/>
        </w:rPr>
        <w:t>任务分工</w:t>
      </w:r>
    </w:p>
    <w:p w14:paraId="45A68499" w14:textId="77777777" w:rsidR="00ED1CDA" w:rsidRDefault="005B2AEE" w:rsidP="00360CFC">
      <w:pPr>
        <w:pStyle w:val="af0"/>
        <w:ind w:firstLine="560"/>
        <w:rPr>
          <w:sz w:val="28"/>
          <w:szCs w:val="28"/>
        </w:rPr>
      </w:pPr>
      <w:r w:rsidRPr="0066140F">
        <w:rPr>
          <w:sz w:val="28"/>
          <w:szCs w:val="28"/>
        </w:rPr>
        <w:t>本标准</w:t>
      </w:r>
      <w:r w:rsidR="0077102B" w:rsidRPr="0066140F">
        <w:rPr>
          <w:rFonts w:hint="eastAsia"/>
          <w:sz w:val="28"/>
          <w:szCs w:val="28"/>
        </w:rPr>
        <w:t>主要起草人名单</w:t>
      </w:r>
      <w:r w:rsidR="00ED1CDA">
        <w:rPr>
          <w:rFonts w:hint="eastAsia"/>
          <w:sz w:val="28"/>
          <w:szCs w:val="28"/>
        </w:rPr>
        <w:t>及</w:t>
      </w:r>
      <w:r w:rsidR="00ED1CDA">
        <w:rPr>
          <w:sz w:val="28"/>
          <w:szCs w:val="28"/>
        </w:rPr>
        <w:t>分工</w:t>
      </w:r>
      <w:r w:rsidR="0077102B" w:rsidRPr="0066140F">
        <w:rPr>
          <w:rFonts w:hint="eastAsia"/>
          <w:sz w:val="28"/>
          <w:szCs w:val="28"/>
        </w:rPr>
        <w:t>如下：</w:t>
      </w:r>
    </w:p>
    <w:p w14:paraId="20D84DD2" w14:textId="4C4959B4" w:rsidR="00ED1CDA" w:rsidRDefault="0090092A" w:rsidP="00360CFC">
      <w:pPr>
        <w:pStyle w:val="af0"/>
        <w:ind w:firstLine="560"/>
        <w:rPr>
          <w:sz w:val="28"/>
          <w:szCs w:val="28"/>
        </w:rPr>
      </w:pPr>
      <w:r>
        <w:rPr>
          <w:rFonts w:hint="eastAsia"/>
          <w:sz w:val="28"/>
          <w:szCs w:val="28"/>
        </w:rPr>
        <w:t>向</w:t>
      </w:r>
      <w:r>
        <w:rPr>
          <w:sz w:val="28"/>
          <w:szCs w:val="28"/>
        </w:rPr>
        <w:t>先全</w:t>
      </w:r>
      <w:r w:rsidR="00DD5CAE">
        <w:rPr>
          <w:rFonts w:hint="eastAsia"/>
          <w:sz w:val="28"/>
          <w:szCs w:val="28"/>
        </w:rPr>
        <w:t>：</w:t>
      </w:r>
      <w:r w:rsidR="00DD5CAE">
        <w:rPr>
          <w:sz w:val="28"/>
          <w:szCs w:val="28"/>
        </w:rPr>
        <w:t>总体负责，</w:t>
      </w:r>
      <w:r w:rsidR="00DD5CAE">
        <w:rPr>
          <w:rFonts w:hint="eastAsia"/>
          <w:sz w:val="28"/>
          <w:szCs w:val="28"/>
        </w:rPr>
        <w:t>组织</w:t>
      </w:r>
      <w:r w:rsidR="00DD5CAE">
        <w:rPr>
          <w:sz w:val="28"/>
          <w:szCs w:val="28"/>
        </w:rPr>
        <w:t>实施，</w:t>
      </w:r>
      <w:r w:rsidR="00DD5CAE">
        <w:rPr>
          <w:rFonts w:hint="eastAsia"/>
          <w:sz w:val="28"/>
          <w:szCs w:val="28"/>
        </w:rPr>
        <w:t>标准</w:t>
      </w:r>
      <w:r w:rsidR="00DD5CAE">
        <w:rPr>
          <w:sz w:val="28"/>
          <w:szCs w:val="28"/>
        </w:rPr>
        <w:t>框架制定</w:t>
      </w:r>
    </w:p>
    <w:p w14:paraId="41924DD9" w14:textId="22F0EC29" w:rsidR="00ED1CDA" w:rsidRDefault="00F74BA5" w:rsidP="00360CFC">
      <w:pPr>
        <w:pStyle w:val="af0"/>
        <w:ind w:firstLine="560"/>
        <w:rPr>
          <w:sz w:val="28"/>
          <w:szCs w:val="28"/>
        </w:rPr>
      </w:pPr>
      <w:r w:rsidRPr="00F74BA5">
        <w:rPr>
          <w:rFonts w:hint="eastAsia"/>
          <w:sz w:val="28"/>
          <w:szCs w:val="28"/>
        </w:rPr>
        <w:t>李响</w:t>
      </w:r>
      <w:r w:rsidR="00DD5CAE">
        <w:rPr>
          <w:rFonts w:hint="eastAsia"/>
          <w:sz w:val="28"/>
          <w:szCs w:val="28"/>
        </w:rPr>
        <w:t>：负责</w:t>
      </w:r>
      <w:r w:rsidR="00DD5CAE">
        <w:rPr>
          <w:sz w:val="28"/>
          <w:szCs w:val="28"/>
        </w:rPr>
        <w:t>产品</w:t>
      </w:r>
      <w:r w:rsidR="00A748A5">
        <w:rPr>
          <w:rFonts w:hint="eastAsia"/>
          <w:sz w:val="28"/>
          <w:szCs w:val="28"/>
        </w:rPr>
        <w:t>设计和</w:t>
      </w:r>
      <w:r w:rsidR="00A748A5">
        <w:rPr>
          <w:sz w:val="28"/>
          <w:szCs w:val="28"/>
        </w:rPr>
        <w:t>标准</w:t>
      </w:r>
      <w:r w:rsidR="00A748A5">
        <w:rPr>
          <w:rFonts w:hint="eastAsia"/>
          <w:sz w:val="28"/>
          <w:szCs w:val="28"/>
        </w:rPr>
        <w:t>内容</w:t>
      </w:r>
      <w:r w:rsidR="00A748A5">
        <w:rPr>
          <w:sz w:val="28"/>
          <w:szCs w:val="28"/>
        </w:rPr>
        <w:t>编写</w:t>
      </w:r>
    </w:p>
    <w:p w14:paraId="15DC7282" w14:textId="77777777" w:rsidR="006F2890" w:rsidRDefault="006F2890" w:rsidP="006F2890">
      <w:pPr>
        <w:pStyle w:val="af0"/>
        <w:ind w:firstLine="560"/>
        <w:rPr>
          <w:sz w:val="28"/>
          <w:szCs w:val="28"/>
        </w:rPr>
      </w:pPr>
      <w:bookmarkStart w:id="0" w:name="_GoBack"/>
      <w:r>
        <w:rPr>
          <w:rFonts w:hint="eastAsia"/>
          <w:sz w:val="28"/>
          <w:szCs w:val="28"/>
        </w:rPr>
        <w:t>任兴元：</w:t>
      </w:r>
      <w:r w:rsidRPr="00DD5CAE">
        <w:rPr>
          <w:rFonts w:hint="eastAsia"/>
          <w:sz w:val="28"/>
          <w:szCs w:val="28"/>
        </w:rPr>
        <w:t>负责标准框架的制定</w:t>
      </w:r>
    </w:p>
    <w:bookmarkEnd w:id="0"/>
    <w:p w14:paraId="3F0C9EFD" w14:textId="0418282C" w:rsidR="00ED1CDA" w:rsidRDefault="00F74BA5" w:rsidP="00360CFC">
      <w:pPr>
        <w:pStyle w:val="af0"/>
        <w:ind w:firstLine="560"/>
        <w:rPr>
          <w:sz w:val="28"/>
          <w:szCs w:val="28"/>
        </w:rPr>
      </w:pPr>
      <w:r w:rsidRPr="00F74BA5">
        <w:rPr>
          <w:rFonts w:hint="eastAsia"/>
          <w:sz w:val="28"/>
          <w:szCs w:val="28"/>
        </w:rPr>
        <w:lastRenderedPageBreak/>
        <w:t>黄全义</w:t>
      </w:r>
      <w:r w:rsidR="00DD5CAE">
        <w:rPr>
          <w:rFonts w:hint="eastAsia"/>
          <w:sz w:val="28"/>
          <w:szCs w:val="28"/>
        </w:rPr>
        <w:t>：</w:t>
      </w:r>
      <w:r w:rsidR="00DD5CAE" w:rsidRPr="00DD5CAE">
        <w:rPr>
          <w:rFonts w:hint="eastAsia"/>
          <w:sz w:val="28"/>
          <w:szCs w:val="28"/>
        </w:rPr>
        <w:t>负责标准编写</w:t>
      </w:r>
      <w:r w:rsidR="00DD5CAE">
        <w:rPr>
          <w:rFonts w:hint="eastAsia"/>
          <w:sz w:val="28"/>
          <w:szCs w:val="28"/>
        </w:rPr>
        <w:t>内容</w:t>
      </w:r>
      <w:r w:rsidR="00DD5CAE" w:rsidRPr="00DD5CAE">
        <w:rPr>
          <w:rFonts w:hint="eastAsia"/>
          <w:sz w:val="28"/>
          <w:szCs w:val="28"/>
        </w:rPr>
        <w:t>的</w:t>
      </w:r>
      <w:r w:rsidR="00DD5CAE">
        <w:rPr>
          <w:rFonts w:hint="eastAsia"/>
          <w:sz w:val="28"/>
          <w:szCs w:val="28"/>
        </w:rPr>
        <w:t>确定</w:t>
      </w:r>
    </w:p>
    <w:p w14:paraId="509D2D31" w14:textId="2F26B1E9" w:rsidR="00ED1CDA" w:rsidRDefault="008D7A01" w:rsidP="00360CFC">
      <w:pPr>
        <w:pStyle w:val="af0"/>
        <w:ind w:firstLine="560"/>
        <w:rPr>
          <w:sz w:val="28"/>
          <w:szCs w:val="28"/>
        </w:rPr>
      </w:pPr>
      <w:r>
        <w:rPr>
          <w:rFonts w:hint="eastAsia"/>
          <w:sz w:val="28"/>
          <w:szCs w:val="28"/>
        </w:rPr>
        <w:t>刘荣杰</w:t>
      </w:r>
      <w:r w:rsidR="00DD5CAE">
        <w:rPr>
          <w:rFonts w:hint="eastAsia"/>
          <w:sz w:val="28"/>
          <w:szCs w:val="28"/>
        </w:rPr>
        <w:t>：</w:t>
      </w:r>
      <w:r w:rsidR="00DD5CAE">
        <w:rPr>
          <w:sz w:val="28"/>
          <w:szCs w:val="28"/>
        </w:rPr>
        <w:t>负责</w:t>
      </w:r>
      <w:r w:rsidR="00A748A5">
        <w:rPr>
          <w:rFonts w:hint="eastAsia"/>
          <w:sz w:val="28"/>
          <w:szCs w:val="28"/>
        </w:rPr>
        <w:t>遥感</w:t>
      </w:r>
      <w:r w:rsidR="00DD5CAE">
        <w:rPr>
          <w:sz w:val="28"/>
          <w:szCs w:val="28"/>
        </w:rPr>
        <w:t>产品分析</w:t>
      </w:r>
      <w:r w:rsidR="00A748A5">
        <w:rPr>
          <w:rFonts w:hint="eastAsia"/>
          <w:sz w:val="28"/>
          <w:szCs w:val="28"/>
        </w:rPr>
        <w:t>设计</w:t>
      </w:r>
    </w:p>
    <w:p w14:paraId="4F0868F6" w14:textId="78661D5A" w:rsidR="00ED1CDA" w:rsidRDefault="008D7A01" w:rsidP="00360CFC">
      <w:pPr>
        <w:pStyle w:val="af0"/>
        <w:ind w:firstLine="560"/>
        <w:rPr>
          <w:sz w:val="28"/>
          <w:szCs w:val="28"/>
        </w:rPr>
      </w:pPr>
      <w:r>
        <w:rPr>
          <w:rFonts w:hint="eastAsia"/>
          <w:sz w:val="28"/>
          <w:szCs w:val="28"/>
        </w:rPr>
        <w:t>李云</w:t>
      </w:r>
      <w:r w:rsidR="00DD5CAE">
        <w:rPr>
          <w:rFonts w:hint="eastAsia"/>
          <w:sz w:val="28"/>
          <w:szCs w:val="28"/>
        </w:rPr>
        <w:t>：负责</w:t>
      </w:r>
      <w:r w:rsidR="00A748A5">
        <w:rPr>
          <w:rFonts w:hint="eastAsia"/>
          <w:sz w:val="28"/>
          <w:szCs w:val="28"/>
        </w:rPr>
        <w:t>预报</w:t>
      </w:r>
      <w:r w:rsidR="00DD5CAE">
        <w:rPr>
          <w:sz w:val="28"/>
          <w:szCs w:val="28"/>
        </w:rPr>
        <w:t>产品</w:t>
      </w:r>
      <w:r w:rsidR="00DD5CAE">
        <w:rPr>
          <w:rFonts w:hint="eastAsia"/>
          <w:sz w:val="28"/>
          <w:szCs w:val="28"/>
        </w:rPr>
        <w:t>分析</w:t>
      </w:r>
      <w:r w:rsidR="00A748A5">
        <w:rPr>
          <w:rFonts w:hint="eastAsia"/>
          <w:sz w:val="28"/>
          <w:szCs w:val="28"/>
        </w:rPr>
        <w:t>设计</w:t>
      </w:r>
    </w:p>
    <w:p w14:paraId="1B5B8402" w14:textId="15958676" w:rsidR="00ED1CDA" w:rsidRDefault="008D7A01" w:rsidP="00360CFC">
      <w:pPr>
        <w:pStyle w:val="af0"/>
        <w:ind w:firstLine="560"/>
        <w:rPr>
          <w:sz w:val="28"/>
          <w:szCs w:val="28"/>
        </w:rPr>
      </w:pPr>
      <w:r>
        <w:rPr>
          <w:rFonts w:hint="eastAsia"/>
          <w:sz w:val="28"/>
          <w:szCs w:val="28"/>
        </w:rPr>
        <w:t>刘海洋</w:t>
      </w:r>
      <w:r w:rsidR="00DD5CAE">
        <w:rPr>
          <w:rFonts w:hint="eastAsia"/>
          <w:sz w:val="28"/>
          <w:szCs w:val="28"/>
        </w:rPr>
        <w:t>：</w:t>
      </w:r>
      <w:r w:rsidR="00DD5CAE">
        <w:rPr>
          <w:sz w:val="28"/>
          <w:szCs w:val="28"/>
        </w:rPr>
        <w:t>负责决策产品分析</w:t>
      </w:r>
      <w:r w:rsidR="00A748A5">
        <w:rPr>
          <w:rFonts w:hint="eastAsia"/>
          <w:sz w:val="28"/>
          <w:szCs w:val="28"/>
        </w:rPr>
        <w:t>设计</w:t>
      </w:r>
    </w:p>
    <w:p w14:paraId="28E1EB5A" w14:textId="7D054A45" w:rsidR="00A748A5" w:rsidRDefault="00A748A5" w:rsidP="00A748A5">
      <w:pPr>
        <w:pStyle w:val="af0"/>
        <w:ind w:firstLine="560"/>
        <w:rPr>
          <w:sz w:val="28"/>
          <w:szCs w:val="28"/>
        </w:rPr>
      </w:pPr>
      <w:r>
        <w:rPr>
          <w:rFonts w:hint="eastAsia"/>
          <w:sz w:val="28"/>
          <w:szCs w:val="28"/>
        </w:rPr>
        <w:t>张维：负责产品需求</w:t>
      </w:r>
      <w:r>
        <w:rPr>
          <w:sz w:val="28"/>
          <w:szCs w:val="28"/>
        </w:rPr>
        <w:t>分析</w:t>
      </w:r>
    </w:p>
    <w:p w14:paraId="34A65C3C" w14:textId="23D17972" w:rsidR="00ED1CDA" w:rsidRDefault="008D7A01" w:rsidP="00360CFC">
      <w:pPr>
        <w:pStyle w:val="af0"/>
        <w:ind w:firstLine="560"/>
        <w:rPr>
          <w:sz w:val="28"/>
          <w:szCs w:val="28"/>
        </w:rPr>
      </w:pPr>
      <w:r>
        <w:rPr>
          <w:rFonts w:hint="eastAsia"/>
          <w:sz w:val="28"/>
          <w:szCs w:val="28"/>
        </w:rPr>
        <w:t>赵前胜</w:t>
      </w:r>
      <w:r w:rsidR="00DD5CAE">
        <w:rPr>
          <w:rFonts w:hint="eastAsia"/>
          <w:sz w:val="28"/>
          <w:szCs w:val="28"/>
        </w:rPr>
        <w:t>：</w:t>
      </w:r>
      <w:r w:rsidR="00DD5CAE" w:rsidRPr="00DD5CAE">
        <w:rPr>
          <w:rFonts w:hint="eastAsia"/>
          <w:sz w:val="28"/>
          <w:szCs w:val="28"/>
        </w:rPr>
        <w:t>负责</w:t>
      </w:r>
      <w:r w:rsidR="00A748A5">
        <w:rPr>
          <w:rFonts w:hint="eastAsia"/>
          <w:sz w:val="28"/>
          <w:szCs w:val="28"/>
        </w:rPr>
        <w:t>情景推演</w:t>
      </w:r>
      <w:r w:rsidR="00A748A5">
        <w:rPr>
          <w:sz w:val="28"/>
          <w:szCs w:val="28"/>
        </w:rPr>
        <w:t>产品分析</w:t>
      </w:r>
      <w:r w:rsidR="00A748A5">
        <w:rPr>
          <w:rFonts w:hint="eastAsia"/>
          <w:sz w:val="28"/>
          <w:szCs w:val="28"/>
        </w:rPr>
        <w:t>设计</w:t>
      </w:r>
    </w:p>
    <w:p w14:paraId="0B0C4A8C" w14:textId="78D30D82" w:rsidR="00ED1CDA" w:rsidRDefault="008D7A01" w:rsidP="00360CFC">
      <w:pPr>
        <w:pStyle w:val="af0"/>
        <w:ind w:firstLine="560"/>
        <w:rPr>
          <w:sz w:val="28"/>
          <w:szCs w:val="28"/>
        </w:rPr>
      </w:pPr>
      <w:r>
        <w:rPr>
          <w:rFonts w:hint="eastAsia"/>
          <w:sz w:val="28"/>
          <w:szCs w:val="28"/>
        </w:rPr>
        <w:t>孙丽娥</w:t>
      </w:r>
      <w:r w:rsidR="00DD5CAE">
        <w:rPr>
          <w:rFonts w:hint="eastAsia"/>
          <w:sz w:val="28"/>
          <w:szCs w:val="28"/>
        </w:rPr>
        <w:t>：</w:t>
      </w:r>
      <w:r w:rsidR="00DD5CAE" w:rsidRPr="00DD5CAE">
        <w:rPr>
          <w:rFonts w:hint="eastAsia"/>
          <w:sz w:val="28"/>
          <w:szCs w:val="28"/>
        </w:rPr>
        <w:t>负责</w:t>
      </w:r>
      <w:r w:rsidR="00A748A5">
        <w:rPr>
          <w:rFonts w:hint="eastAsia"/>
          <w:sz w:val="28"/>
          <w:szCs w:val="28"/>
        </w:rPr>
        <w:t>服务系统设计</w:t>
      </w:r>
    </w:p>
    <w:p w14:paraId="593ED51C" w14:textId="5081C9CF" w:rsidR="00ED1CDA" w:rsidRDefault="008D7A01" w:rsidP="00360CFC">
      <w:pPr>
        <w:pStyle w:val="af0"/>
        <w:ind w:firstLine="560"/>
        <w:rPr>
          <w:sz w:val="28"/>
          <w:szCs w:val="28"/>
        </w:rPr>
      </w:pPr>
      <w:r>
        <w:rPr>
          <w:rFonts w:hint="eastAsia"/>
          <w:sz w:val="28"/>
          <w:szCs w:val="28"/>
        </w:rPr>
        <w:t>宋晓</w:t>
      </w:r>
      <w:r w:rsidR="00DD5CAE">
        <w:rPr>
          <w:rFonts w:hint="eastAsia"/>
          <w:sz w:val="28"/>
          <w:szCs w:val="28"/>
        </w:rPr>
        <w:t>：负责</w:t>
      </w:r>
      <w:r w:rsidR="00A748A5">
        <w:rPr>
          <w:rFonts w:hint="eastAsia"/>
          <w:sz w:val="28"/>
          <w:szCs w:val="28"/>
        </w:rPr>
        <w:t>数据集成</w:t>
      </w:r>
      <w:r w:rsidR="00DD5CAE">
        <w:rPr>
          <w:sz w:val="28"/>
          <w:szCs w:val="28"/>
        </w:rPr>
        <w:t>分析</w:t>
      </w:r>
    </w:p>
    <w:p w14:paraId="4A5EA9C6" w14:textId="5B9C48F1" w:rsidR="008D7A01" w:rsidRDefault="008D7A01" w:rsidP="008D7A01">
      <w:pPr>
        <w:pStyle w:val="af0"/>
        <w:ind w:firstLine="560"/>
        <w:rPr>
          <w:sz w:val="28"/>
          <w:szCs w:val="28"/>
        </w:rPr>
      </w:pPr>
      <w:r>
        <w:rPr>
          <w:rFonts w:hint="eastAsia"/>
          <w:sz w:val="28"/>
          <w:szCs w:val="28"/>
        </w:rPr>
        <w:t>张则飞：负责</w:t>
      </w:r>
      <w:r>
        <w:rPr>
          <w:sz w:val="28"/>
          <w:szCs w:val="28"/>
        </w:rPr>
        <w:t>产品</w:t>
      </w:r>
      <w:r w:rsidR="00A748A5">
        <w:rPr>
          <w:rFonts w:hint="eastAsia"/>
          <w:sz w:val="28"/>
          <w:szCs w:val="28"/>
        </w:rPr>
        <w:t>验证分析</w:t>
      </w:r>
    </w:p>
    <w:p w14:paraId="7A982252" w14:textId="463AD26C" w:rsidR="00ED1CDA" w:rsidRDefault="008D7A01" w:rsidP="00360CFC">
      <w:pPr>
        <w:pStyle w:val="af0"/>
        <w:ind w:firstLine="560"/>
        <w:rPr>
          <w:sz w:val="28"/>
          <w:szCs w:val="28"/>
        </w:rPr>
      </w:pPr>
      <w:r>
        <w:rPr>
          <w:rFonts w:hint="eastAsia"/>
          <w:sz w:val="28"/>
          <w:szCs w:val="28"/>
        </w:rPr>
        <w:t>周伟</w:t>
      </w:r>
      <w:r w:rsidR="00DD5CAE">
        <w:rPr>
          <w:rFonts w:hint="eastAsia"/>
          <w:sz w:val="28"/>
          <w:szCs w:val="28"/>
        </w:rPr>
        <w:t>：负责</w:t>
      </w:r>
      <w:r w:rsidR="00DD5CAE">
        <w:rPr>
          <w:sz w:val="28"/>
          <w:szCs w:val="28"/>
        </w:rPr>
        <w:t>产品</w:t>
      </w:r>
      <w:r w:rsidR="00A748A5">
        <w:rPr>
          <w:rFonts w:hint="eastAsia"/>
          <w:sz w:val="28"/>
          <w:szCs w:val="28"/>
        </w:rPr>
        <w:t>验证</w:t>
      </w:r>
      <w:r w:rsidR="00DD5CAE">
        <w:rPr>
          <w:sz w:val="28"/>
          <w:szCs w:val="28"/>
        </w:rPr>
        <w:t>分析</w:t>
      </w:r>
    </w:p>
    <w:p w14:paraId="59A74F8D" w14:textId="1B86E3CB" w:rsidR="00A748A5" w:rsidRDefault="00A748A5" w:rsidP="00360CFC">
      <w:pPr>
        <w:pStyle w:val="af0"/>
        <w:ind w:firstLine="560"/>
        <w:rPr>
          <w:sz w:val="28"/>
          <w:szCs w:val="28"/>
        </w:rPr>
      </w:pPr>
      <w:r>
        <w:rPr>
          <w:rFonts w:hint="eastAsia"/>
          <w:sz w:val="28"/>
          <w:szCs w:val="28"/>
        </w:rPr>
        <w:t>张尧：</w:t>
      </w:r>
      <w:r>
        <w:rPr>
          <w:sz w:val="28"/>
          <w:szCs w:val="28"/>
        </w:rPr>
        <w:t>负责减灾产品分析</w:t>
      </w:r>
      <w:r>
        <w:rPr>
          <w:rFonts w:hint="eastAsia"/>
          <w:sz w:val="28"/>
          <w:szCs w:val="28"/>
        </w:rPr>
        <w:t>设计</w:t>
      </w:r>
    </w:p>
    <w:p w14:paraId="726E45A1" w14:textId="77777777" w:rsidR="00A45DA4" w:rsidRPr="0066140F" w:rsidRDefault="00BC18E2" w:rsidP="00A45DA4">
      <w:pPr>
        <w:pStyle w:val="1"/>
        <w:rPr>
          <w:rFonts w:ascii="Times New Roman" w:hAnsi="Times New Roman" w:cs="Times New Roman"/>
          <w:sz w:val="28"/>
          <w:szCs w:val="28"/>
        </w:rPr>
      </w:pPr>
      <w:r w:rsidRPr="0066140F">
        <w:rPr>
          <w:rFonts w:ascii="Times New Roman" w:hAnsi="Times New Roman" w:cs="Times New Roman"/>
          <w:sz w:val="28"/>
          <w:szCs w:val="28"/>
        </w:rPr>
        <w:t>二、</w:t>
      </w:r>
      <w:r w:rsidR="00D07AD0" w:rsidRPr="00D07AD0">
        <w:rPr>
          <w:rFonts w:ascii="Times New Roman" w:hAnsi="Times New Roman" w:cs="Times New Roman" w:hint="eastAsia"/>
          <w:sz w:val="28"/>
          <w:szCs w:val="28"/>
        </w:rPr>
        <w:t>确定团体学会标准主要技术内容</w:t>
      </w:r>
    </w:p>
    <w:p w14:paraId="0B722674" w14:textId="0928C68F" w:rsidR="00D07AD0" w:rsidRPr="0066140F" w:rsidRDefault="00D07AD0" w:rsidP="00D07AD0">
      <w:pPr>
        <w:pStyle w:val="2"/>
        <w:rPr>
          <w:rFonts w:ascii="Times New Roman" w:hAnsi="Times New Roman" w:cs="Times New Roman"/>
          <w:sz w:val="28"/>
          <w:szCs w:val="28"/>
        </w:rPr>
      </w:pPr>
      <w:r>
        <w:rPr>
          <w:rFonts w:ascii="Times New Roman" w:hAnsi="Times New Roman" w:cs="Times New Roman"/>
          <w:sz w:val="28"/>
          <w:szCs w:val="28"/>
        </w:rPr>
        <w:t>2.1</w:t>
      </w:r>
      <w:r w:rsidRPr="0066140F">
        <w:rPr>
          <w:rFonts w:ascii="Times New Roman" w:hAnsi="Times New Roman" w:cs="Times New Roman"/>
          <w:sz w:val="28"/>
          <w:szCs w:val="28"/>
        </w:rPr>
        <w:t>编制背景</w:t>
      </w:r>
    </w:p>
    <w:p w14:paraId="69C9BEE3" w14:textId="77777777" w:rsidR="00220700" w:rsidRPr="00220700" w:rsidRDefault="00220700" w:rsidP="00220700">
      <w:pPr>
        <w:pStyle w:val="af0"/>
        <w:ind w:firstLine="560"/>
        <w:rPr>
          <w:sz w:val="28"/>
          <w:szCs w:val="28"/>
        </w:rPr>
      </w:pPr>
      <w:bookmarkStart w:id="1" w:name="_Toc9860547"/>
      <w:r w:rsidRPr="00220700">
        <w:rPr>
          <w:rFonts w:hint="eastAsia"/>
          <w:sz w:val="28"/>
          <w:szCs w:val="28"/>
        </w:rPr>
        <w:t>海洋环境安全事件包括海洋动力灾害、海洋生态灾害、海上突发事件、海洋权益维护事件等。我国是世界上遭受海洋灾害最为严重的国家之一，灾害种类多、分布广、频率高、损失重，风暴潮、</w:t>
      </w:r>
      <w:proofErr w:type="gramStart"/>
      <w:r w:rsidRPr="00220700">
        <w:rPr>
          <w:rFonts w:hint="eastAsia"/>
          <w:sz w:val="28"/>
          <w:szCs w:val="28"/>
        </w:rPr>
        <w:t>浒</w:t>
      </w:r>
      <w:proofErr w:type="gramEnd"/>
      <w:r w:rsidRPr="00220700">
        <w:rPr>
          <w:rFonts w:hint="eastAsia"/>
          <w:sz w:val="28"/>
          <w:szCs w:val="28"/>
        </w:rPr>
        <w:t>苔绿潮、溢油等重大海洋灾害与海上突发事件威胁着沿海经济社会发展和人民群众的生命财产安全，党和国家高度重视。</w:t>
      </w:r>
    </w:p>
    <w:p w14:paraId="7BACEEF1" w14:textId="5A431F42" w:rsidR="00220700" w:rsidRDefault="00220700" w:rsidP="00220700">
      <w:pPr>
        <w:pStyle w:val="af0"/>
        <w:ind w:firstLine="560"/>
        <w:rPr>
          <w:sz w:val="28"/>
          <w:szCs w:val="28"/>
        </w:rPr>
      </w:pPr>
      <w:r w:rsidRPr="00220700">
        <w:rPr>
          <w:rFonts w:hint="eastAsia"/>
          <w:sz w:val="28"/>
          <w:szCs w:val="28"/>
        </w:rPr>
        <w:t>我国沿海地区面临的海洋环境安全风险日益突出，海洋防灾减灾形势十分严峻。为保障我国海洋经济健康可持续发展、海洋生态环境</w:t>
      </w:r>
      <w:r w:rsidRPr="00220700">
        <w:rPr>
          <w:rFonts w:hint="eastAsia"/>
          <w:sz w:val="28"/>
          <w:szCs w:val="28"/>
        </w:rPr>
        <w:lastRenderedPageBreak/>
        <w:t>保护及沿海社区的安全稳定，各级政府对海上油气开发区、海水养殖区、海洋生态保护区、沿海港口码头区和沿海社区等敏感区域的海洋环境安全保障高度重视。“十三五”期间，通过国家海洋环境安全保障平台和其他相关业务平台体系建设，国家层面应对海洋环境安全事件的能力逐步提升。“十四五”期间，面向海上及沿岸重要和敏感区域及基础设施，重点针对海洋环境安全的精细化、社会化、基层化等保障需求，进一步完善了海上油气资源开发区、海水养殖区、海洋生态保护区、沿海港口码头区和沿海社区等典型区域的海洋环境安全风险感知与应急决策服务体系。</w:t>
      </w:r>
    </w:p>
    <w:p w14:paraId="61483434" w14:textId="218F46EF" w:rsidR="00220700" w:rsidRPr="00220700" w:rsidRDefault="00220700" w:rsidP="00220700">
      <w:pPr>
        <w:pStyle w:val="af0"/>
        <w:ind w:firstLine="560"/>
        <w:rPr>
          <w:sz w:val="28"/>
          <w:szCs w:val="28"/>
        </w:rPr>
      </w:pPr>
      <w:r w:rsidRPr="00220700">
        <w:rPr>
          <w:rFonts w:hint="eastAsia"/>
          <w:sz w:val="28"/>
          <w:szCs w:val="28"/>
        </w:rPr>
        <w:t>世界各海洋强国，在海上油气资源开发、港口经济、海洋渔业经济、沿海社区防灾减灾及海洋生态保护等方面，高度重视海洋环境安全保障与应急决策精细化社会服务等关键技术研究和应用。如：美国国家海洋和大气管理局（</w:t>
      </w:r>
      <w:r w:rsidRPr="00220700">
        <w:rPr>
          <w:rFonts w:hint="eastAsia"/>
          <w:sz w:val="28"/>
          <w:szCs w:val="28"/>
        </w:rPr>
        <w:t>NOAA</w:t>
      </w:r>
      <w:r w:rsidRPr="00220700">
        <w:rPr>
          <w:rFonts w:hint="eastAsia"/>
          <w:sz w:val="28"/>
          <w:szCs w:val="28"/>
        </w:rPr>
        <w:t>）已实现海洋数据管理、技术研究与预报减灾等业务化应用，利用业务化气象、水文、生态等学科数据产品和管理应用系统等，应用于全球与美国近海、重点河口港湾气象海洋环境业务化工作中，为全球用户提供数据和应用服务。</w:t>
      </w:r>
    </w:p>
    <w:p w14:paraId="2A07AA26" w14:textId="36D7ADEA" w:rsidR="00220700" w:rsidRPr="00220700" w:rsidRDefault="00220700" w:rsidP="00220700">
      <w:pPr>
        <w:pStyle w:val="af0"/>
        <w:ind w:firstLine="560"/>
        <w:rPr>
          <w:sz w:val="28"/>
          <w:szCs w:val="28"/>
        </w:rPr>
      </w:pPr>
      <w:r w:rsidRPr="00220700">
        <w:rPr>
          <w:rFonts w:hint="eastAsia"/>
          <w:sz w:val="28"/>
          <w:szCs w:val="28"/>
        </w:rPr>
        <w:t>我国在海洋环境安全保障技术系统应用方面，依托“十三五”国家重点研发计划“海洋环境安全保障”专项，构建了国家海洋环境安全保障平台，包括监测预警、风险评估、指挥调度、应急决策、情景推演与演练等</w:t>
      </w:r>
      <w:r w:rsidRPr="00220700">
        <w:rPr>
          <w:rFonts w:hint="eastAsia"/>
          <w:sz w:val="28"/>
          <w:szCs w:val="28"/>
        </w:rPr>
        <w:t>14</w:t>
      </w:r>
      <w:r w:rsidRPr="00220700">
        <w:rPr>
          <w:rFonts w:hint="eastAsia"/>
          <w:sz w:val="28"/>
          <w:szCs w:val="28"/>
        </w:rPr>
        <w:t>个业务系统，并建立了海洋环境安全大数据库，已在应急管理部、自然资源部和沿海省市的海洋防灾减灾工作中得到了大量应用并发挥了积极作用。</w:t>
      </w:r>
    </w:p>
    <w:p w14:paraId="5C1309A8" w14:textId="6DD807EB" w:rsidR="00220700" w:rsidRPr="00220700" w:rsidRDefault="00220700" w:rsidP="00220700">
      <w:pPr>
        <w:pStyle w:val="af0"/>
        <w:ind w:firstLine="560"/>
        <w:rPr>
          <w:sz w:val="28"/>
          <w:szCs w:val="28"/>
        </w:rPr>
      </w:pPr>
      <w:r w:rsidRPr="00220700">
        <w:rPr>
          <w:rFonts w:hint="eastAsia"/>
          <w:sz w:val="28"/>
          <w:szCs w:val="28"/>
        </w:rPr>
        <w:lastRenderedPageBreak/>
        <w:t>与国外发达海洋强国相比，我国在面向海上油气资源开发区、海水养殖区、海洋生态保护区、沿海港口码头区和沿海社区等区域的海洋环境安全保障与精细化服务方面，还存在着明显的不足和短板：决策服务产品对基层针对性不够强，面向基层的应用场景内容不足，精细化定制化程度不够，缺乏面向基层的集海洋环境安全数据、应急软件、硬件于一体的精细化服务系统。</w:t>
      </w:r>
    </w:p>
    <w:p w14:paraId="62296D75" w14:textId="77777777" w:rsidR="00220700" w:rsidRDefault="00220700" w:rsidP="00220700">
      <w:pPr>
        <w:pStyle w:val="af0"/>
        <w:ind w:firstLine="560"/>
        <w:rPr>
          <w:sz w:val="28"/>
          <w:szCs w:val="28"/>
        </w:rPr>
      </w:pPr>
      <w:r w:rsidRPr="00220700">
        <w:rPr>
          <w:rFonts w:hint="eastAsia"/>
          <w:sz w:val="28"/>
          <w:szCs w:val="28"/>
        </w:rPr>
        <w:t>本标准旨在规范海上油气资源开发区、海水养殖区、海洋生态保护区、沿海港口码头区和沿海社区的海洋环境安全事件应急决策服务，为政府、社会、企业等不同服务对象提供精细化、定制化的多</w:t>
      </w:r>
      <w:proofErr w:type="gramStart"/>
      <w:r w:rsidRPr="00220700">
        <w:rPr>
          <w:rFonts w:hint="eastAsia"/>
          <w:sz w:val="28"/>
          <w:szCs w:val="28"/>
        </w:rPr>
        <w:t>承灾体多事件</w:t>
      </w:r>
      <w:proofErr w:type="gramEnd"/>
      <w:r w:rsidRPr="00220700">
        <w:rPr>
          <w:rFonts w:hint="eastAsia"/>
          <w:sz w:val="28"/>
          <w:szCs w:val="28"/>
        </w:rPr>
        <w:t>安全态势综合风险评估服务，提升基层用户海洋环境安全事件的风险预警、减灾能力。</w:t>
      </w:r>
    </w:p>
    <w:bookmarkEnd w:id="1"/>
    <w:p w14:paraId="323B360E" w14:textId="77777777" w:rsidR="00595AC0" w:rsidRPr="0066140F" w:rsidRDefault="00147406" w:rsidP="00147406">
      <w:pPr>
        <w:pStyle w:val="2"/>
        <w:rPr>
          <w:rFonts w:ascii="Times New Roman" w:hAnsi="Times New Roman" w:cs="Times New Roman"/>
          <w:sz w:val="28"/>
          <w:szCs w:val="28"/>
        </w:rPr>
      </w:pPr>
      <w:r w:rsidRPr="0066140F">
        <w:rPr>
          <w:rFonts w:ascii="Times New Roman" w:hAnsi="Times New Roman" w:cs="Times New Roman" w:hint="eastAsia"/>
          <w:sz w:val="28"/>
          <w:szCs w:val="28"/>
        </w:rPr>
        <w:t>2</w:t>
      </w:r>
      <w:r w:rsidRPr="0066140F">
        <w:rPr>
          <w:rFonts w:ascii="Times New Roman" w:hAnsi="Times New Roman" w:cs="Times New Roman"/>
          <w:sz w:val="28"/>
          <w:szCs w:val="28"/>
        </w:rPr>
        <w:t>.</w:t>
      </w:r>
      <w:r w:rsidR="00D07AD0">
        <w:rPr>
          <w:rFonts w:ascii="Times New Roman" w:hAnsi="Times New Roman" w:cs="Times New Roman"/>
          <w:sz w:val="28"/>
          <w:szCs w:val="28"/>
        </w:rPr>
        <w:t>2</w:t>
      </w:r>
      <w:r w:rsidR="00595AC0" w:rsidRPr="0066140F">
        <w:rPr>
          <w:rFonts w:ascii="Times New Roman" w:hAnsi="Times New Roman" w:cs="Times New Roman"/>
          <w:sz w:val="28"/>
          <w:szCs w:val="28"/>
        </w:rPr>
        <w:t>编制原则</w:t>
      </w:r>
    </w:p>
    <w:p w14:paraId="6651D27B" w14:textId="1A449CC4" w:rsidR="005111F0" w:rsidRPr="005B701C" w:rsidRDefault="005111F0" w:rsidP="005111F0">
      <w:pPr>
        <w:pStyle w:val="af0"/>
        <w:ind w:firstLine="560"/>
        <w:rPr>
          <w:sz w:val="28"/>
          <w:szCs w:val="28"/>
        </w:rPr>
      </w:pPr>
      <w:r w:rsidRPr="005111F0">
        <w:rPr>
          <w:sz w:val="28"/>
          <w:szCs w:val="28"/>
        </w:rPr>
        <w:t>依据</w:t>
      </w:r>
      <w:r w:rsidRPr="005111F0">
        <w:rPr>
          <w:sz w:val="28"/>
          <w:szCs w:val="28"/>
        </w:rPr>
        <w:t>GB/T 1.1-2020</w:t>
      </w:r>
      <w:r w:rsidRPr="005111F0">
        <w:rPr>
          <w:sz w:val="28"/>
          <w:szCs w:val="28"/>
        </w:rPr>
        <w:t>《标准化工作导则</w:t>
      </w:r>
      <w:r w:rsidRPr="005111F0">
        <w:rPr>
          <w:sz w:val="28"/>
          <w:szCs w:val="28"/>
        </w:rPr>
        <w:t xml:space="preserve"> </w:t>
      </w:r>
      <w:r w:rsidRPr="005111F0">
        <w:rPr>
          <w:sz w:val="28"/>
          <w:szCs w:val="28"/>
        </w:rPr>
        <w:t>第</w:t>
      </w:r>
      <w:r w:rsidRPr="005111F0">
        <w:rPr>
          <w:sz w:val="28"/>
          <w:szCs w:val="28"/>
        </w:rPr>
        <w:t>1</w:t>
      </w:r>
      <w:r w:rsidRPr="005111F0">
        <w:rPr>
          <w:sz w:val="28"/>
          <w:szCs w:val="28"/>
        </w:rPr>
        <w:t>部分：标准</w:t>
      </w:r>
      <w:r w:rsidRPr="005111F0">
        <w:rPr>
          <w:rFonts w:hint="eastAsia"/>
          <w:sz w:val="28"/>
          <w:szCs w:val="28"/>
        </w:rPr>
        <w:t>化</w:t>
      </w:r>
      <w:r w:rsidRPr="005111F0">
        <w:rPr>
          <w:sz w:val="28"/>
          <w:szCs w:val="28"/>
        </w:rPr>
        <w:t>文件的结构和起草规则》的要求和规定编写本标准。</w:t>
      </w:r>
      <w:r w:rsidRPr="0066140F">
        <w:rPr>
          <w:sz w:val="28"/>
          <w:szCs w:val="28"/>
        </w:rPr>
        <w:t>标准编制遵循</w:t>
      </w:r>
      <w:r w:rsidRPr="0066140F">
        <w:rPr>
          <w:rFonts w:hint="eastAsia"/>
          <w:sz w:val="28"/>
          <w:szCs w:val="28"/>
        </w:rPr>
        <w:t>“统一性、协调性、适用性、一致性、规范性”的原则。本标准是在广泛调查研究的基础上</w:t>
      </w:r>
      <w:r>
        <w:rPr>
          <w:rFonts w:hint="eastAsia"/>
          <w:sz w:val="28"/>
          <w:szCs w:val="28"/>
        </w:rPr>
        <w:t>制定</w:t>
      </w:r>
      <w:r w:rsidRPr="0066140F">
        <w:rPr>
          <w:rFonts w:hint="eastAsia"/>
          <w:sz w:val="28"/>
          <w:szCs w:val="28"/>
        </w:rPr>
        <w:t>的。</w:t>
      </w:r>
      <w:r w:rsidR="006D4045">
        <w:rPr>
          <w:rFonts w:hint="eastAsia"/>
          <w:sz w:val="28"/>
          <w:szCs w:val="28"/>
        </w:rPr>
        <w:t>标</w:t>
      </w:r>
      <w:r w:rsidR="005B701C" w:rsidRPr="005B701C">
        <w:rPr>
          <w:rFonts w:hint="eastAsia"/>
          <w:sz w:val="28"/>
          <w:szCs w:val="28"/>
        </w:rPr>
        <w:t>准的编制面向沿海政府、社会、企业等基层用户服务对象，充分考虑到现阶段我国海洋环境安全保障服务的实际发展情况和发展水平，注重了与相关标准的协调性。</w:t>
      </w:r>
    </w:p>
    <w:p w14:paraId="198C5E45" w14:textId="77777777" w:rsidR="00595AC0" w:rsidRPr="0066140F" w:rsidRDefault="00595AC0" w:rsidP="00147406">
      <w:pPr>
        <w:pStyle w:val="2"/>
        <w:rPr>
          <w:rFonts w:ascii="Times New Roman" w:hAnsi="Times New Roman" w:cs="Times New Roman"/>
          <w:sz w:val="28"/>
          <w:szCs w:val="28"/>
        </w:rPr>
      </w:pPr>
      <w:r w:rsidRPr="0066140F">
        <w:rPr>
          <w:rFonts w:ascii="Times New Roman" w:hAnsi="Times New Roman" w:cs="Times New Roman" w:hint="eastAsia"/>
          <w:sz w:val="28"/>
          <w:szCs w:val="28"/>
        </w:rPr>
        <w:t>2</w:t>
      </w:r>
      <w:r w:rsidRPr="0066140F">
        <w:rPr>
          <w:rFonts w:ascii="Times New Roman" w:hAnsi="Times New Roman" w:cs="Times New Roman"/>
          <w:sz w:val="28"/>
          <w:szCs w:val="28"/>
        </w:rPr>
        <w:t>.</w:t>
      </w:r>
      <w:r w:rsidR="00D07AD0">
        <w:rPr>
          <w:rFonts w:ascii="Times New Roman" w:hAnsi="Times New Roman" w:cs="Times New Roman"/>
          <w:sz w:val="28"/>
          <w:szCs w:val="28"/>
        </w:rPr>
        <w:t>3</w:t>
      </w:r>
      <w:r w:rsidRPr="0066140F">
        <w:rPr>
          <w:rFonts w:ascii="Times New Roman" w:hAnsi="Times New Roman" w:cs="Times New Roman"/>
          <w:sz w:val="28"/>
          <w:szCs w:val="28"/>
        </w:rPr>
        <w:t>主要技术内容</w:t>
      </w:r>
    </w:p>
    <w:p w14:paraId="39094D9D" w14:textId="207F7F9F" w:rsidR="00147406" w:rsidRPr="0066140F" w:rsidRDefault="00692E0E" w:rsidP="00147406">
      <w:pPr>
        <w:rPr>
          <w:rFonts w:ascii="Times New Roman" w:hAnsi="Times New Roman" w:cs="Times New Roman"/>
          <w:b/>
          <w:sz w:val="28"/>
          <w:szCs w:val="28"/>
        </w:rPr>
      </w:pPr>
      <w:r>
        <w:rPr>
          <w:rFonts w:ascii="Times New Roman" w:hAnsi="Times New Roman" w:cs="Times New Roman"/>
          <w:b/>
          <w:sz w:val="28"/>
          <w:szCs w:val="28"/>
        </w:rPr>
        <w:t>2.3.1</w:t>
      </w:r>
      <w:r w:rsidR="00913B52">
        <w:rPr>
          <w:rFonts w:ascii="Times New Roman" w:hAnsi="Times New Roman" w:cs="Times New Roman" w:hint="eastAsia"/>
          <w:b/>
          <w:sz w:val="28"/>
          <w:szCs w:val="28"/>
        </w:rPr>
        <w:t>内容和</w:t>
      </w:r>
      <w:r w:rsidR="00595AC0" w:rsidRPr="0066140F">
        <w:rPr>
          <w:rFonts w:ascii="Times New Roman" w:hAnsi="Times New Roman" w:cs="Times New Roman"/>
          <w:b/>
          <w:sz w:val="28"/>
          <w:szCs w:val="28"/>
        </w:rPr>
        <w:t>范围</w:t>
      </w:r>
    </w:p>
    <w:p w14:paraId="34F363FE" w14:textId="4583589F" w:rsidR="00595AC0" w:rsidRPr="005B701C" w:rsidRDefault="00953292" w:rsidP="00870655">
      <w:pPr>
        <w:pStyle w:val="af0"/>
        <w:ind w:firstLine="560"/>
        <w:rPr>
          <w:rFonts w:ascii="Times New Roman" w:hAnsi="Times New Roman" w:cs="Times New Roman"/>
          <w:sz w:val="28"/>
          <w:szCs w:val="28"/>
        </w:rPr>
      </w:pPr>
      <w:r>
        <w:rPr>
          <w:rFonts w:ascii="Times New Roman" w:hAnsi="Times New Roman" w:cs="Times New Roman" w:hint="eastAsia"/>
          <w:sz w:val="28"/>
          <w:szCs w:val="28"/>
        </w:rPr>
        <w:lastRenderedPageBreak/>
        <w:t>规定</w:t>
      </w:r>
      <w:r w:rsidR="00595AC0" w:rsidRPr="0066140F">
        <w:rPr>
          <w:rFonts w:ascii="Times New Roman" w:hAnsi="Times New Roman" w:cs="Times New Roman"/>
          <w:sz w:val="28"/>
          <w:szCs w:val="28"/>
        </w:rPr>
        <w:t>了标准的主要内容和使用范围。在主要内容中，</w:t>
      </w:r>
      <w:r w:rsidR="005B701C" w:rsidRPr="00563BFF">
        <w:rPr>
          <w:rFonts w:hint="eastAsia"/>
          <w:sz w:val="28"/>
          <w:szCs w:val="28"/>
        </w:rPr>
        <w:t>针对政府、社会、企业等基层用户，规范风险感知与态势分析、风险评估与预警、情景推演与应急决策等海洋环境安全保障服务；面向海上油气资源开发区、海水养殖区、海洋生态保护区、沿海港口码头区和沿海社区等典型区域，规范相应应用场景下的应急决策服务产品；规范基于应用服务系统的数据集成、服务功能和产品发布。</w:t>
      </w:r>
      <w:r w:rsidR="00595AC0" w:rsidRPr="0066140F">
        <w:rPr>
          <w:rFonts w:ascii="Times New Roman" w:hAnsi="Times New Roman" w:cs="Times New Roman"/>
          <w:sz w:val="28"/>
          <w:szCs w:val="28"/>
        </w:rPr>
        <w:t>适用范围上，</w:t>
      </w:r>
      <w:r w:rsidR="005B701C" w:rsidRPr="005B701C">
        <w:rPr>
          <w:rFonts w:ascii="Times New Roman" w:hAnsi="Times New Roman" w:cs="Times New Roman" w:hint="eastAsia"/>
          <w:sz w:val="28"/>
          <w:szCs w:val="28"/>
        </w:rPr>
        <w:t>本标准适用于海上油气资源开发区、海水养殖区、海洋生态保护区、沿海港口码头区和沿海社区等典型区域面向海洋环境安全事件开展保障与应急决策服务。</w:t>
      </w:r>
    </w:p>
    <w:p w14:paraId="4E034859" w14:textId="0FA32FBA" w:rsidR="00595AC0" w:rsidRPr="0066140F" w:rsidRDefault="007B216C" w:rsidP="00147406">
      <w:pPr>
        <w:rPr>
          <w:rFonts w:ascii="Times New Roman" w:hAnsi="Times New Roman" w:cs="Times New Roman"/>
          <w:b/>
          <w:sz w:val="28"/>
          <w:szCs w:val="28"/>
        </w:rPr>
      </w:pPr>
      <w:r>
        <w:rPr>
          <w:rFonts w:ascii="Times New Roman" w:hAnsi="Times New Roman" w:cs="Times New Roman"/>
          <w:b/>
          <w:sz w:val="28"/>
          <w:szCs w:val="28"/>
        </w:rPr>
        <w:t>2</w:t>
      </w:r>
      <w:r w:rsidR="00595AC0" w:rsidRPr="0066140F">
        <w:rPr>
          <w:rFonts w:ascii="Times New Roman" w:hAnsi="Times New Roman" w:cs="Times New Roman"/>
          <w:b/>
          <w:sz w:val="28"/>
          <w:szCs w:val="28"/>
        </w:rPr>
        <w:t>.</w:t>
      </w:r>
      <w:r w:rsidR="00692E0E">
        <w:rPr>
          <w:rFonts w:ascii="Times New Roman" w:hAnsi="Times New Roman" w:cs="Times New Roman"/>
          <w:b/>
          <w:sz w:val="28"/>
          <w:szCs w:val="28"/>
        </w:rPr>
        <w:t>3.2</w:t>
      </w:r>
      <w:r w:rsidR="00595AC0" w:rsidRPr="0066140F">
        <w:rPr>
          <w:rFonts w:ascii="Times New Roman" w:hAnsi="Times New Roman" w:cs="Times New Roman"/>
          <w:b/>
          <w:sz w:val="28"/>
          <w:szCs w:val="28"/>
        </w:rPr>
        <w:t>术语和定义</w:t>
      </w:r>
    </w:p>
    <w:p w14:paraId="6EFB6162" w14:textId="51BB1D7E" w:rsidR="00595AC0" w:rsidRPr="0066140F" w:rsidRDefault="00595AC0" w:rsidP="00953292">
      <w:pPr>
        <w:pStyle w:val="af0"/>
        <w:ind w:firstLine="560"/>
        <w:rPr>
          <w:rFonts w:ascii="Times New Roman" w:hAnsi="Times New Roman" w:cs="Times New Roman"/>
          <w:sz w:val="28"/>
          <w:szCs w:val="28"/>
        </w:rPr>
      </w:pPr>
      <w:r w:rsidRPr="0066140F">
        <w:rPr>
          <w:rFonts w:ascii="Times New Roman" w:hAnsi="Times New Roman" w:cs="Times New Roman"/>
          <w:sz w:val="28"/>
          <w:szCs w:val="28"/>
        </w:rPr>
        <w:t>规定了所涉及到的有关术语和定义</w:t>
      </w:r>
      <w:r w:rsidR="007B216C">
        <w:rPr>
          <w:rFonts w:ascii="Times New Roman" w:hAnsi="Times New Roman" w:cs="Times New Roman" w:hint="eastAsia"/>
          <w:sz w:val="28"/>
          <w:szCs w:val="28"/>
        </w:rPr>
        <w:t>，包括</w:t>
      </w:r>
      <w:r w:rsidR="00953292" w:rsidRPr="00953292">
        <w:rPr>
          <w:rFonts w:ascii="Times New Roman" w:hAnsi="Times New Roman" w:cs="Times New Roman" w:hint="eastAsia"/>
          <w:sz w:val="28"/>
          <w:szCs w:val="28"/>
        </w:rPr>
        <w:t>海洋环境安全</w:t>
      </w:r>
      <w:r w:rsidR="00953292">
        <w:rPr>
          <w:rFonts w:ascii="Times New Roman" w:hAnsi="Times New Roman" w:cs="Times New Roman" w:hint="eastAsia"/>
          <w:sz w:val="28"/>
          <w:szCs w:val="28"/>
        </w:rPr>
        <w:t>、</w:t>
      </w:r>
      <w:r w:rsidR="00953292" w:rsidRPr="00953292">
        <w:rPr>
          <w:rFonts w:ascii="Times New Roman" w:hAnsi="Times New Roman" w:cs="Times New Roman" w:hint="eastAsia"/>
          <w:sz w:val="28"/>
          <w:szCs w:val="28"/>
        </w:rPr>
        <w:t>海洋环境安全事件</w:t>
      </w:r>
      <w:r w:rsidR="00953292">
        <w:rPr>
          <w:rFonts w:ascii="Times New Roman" w:hAnsi="Times New Roman" w:cs="Times New Roman" w:hint="eastAsia"/>
          <w:sz w:val="28"/>
          <w:szCs w:val="28"/>
        </w:rPr>
        <w:t>、</w:t>
      </w:r>
      <w:r w:rsidR="00953292" w:rsidRPr="00953292">
        <w:rPr>
          <w:rFonts w:ascii="Times New Roman" w:hAnsi="Times New Roman" w:cs="Times New Roman" w:hint="eastAsia"/>
          <w:sz w:val="28"/>
          <w:szCs w:val="28"/>
        </w:rPr>
        <w:t>典型区域</w:t>
      </w:r>
      <w:r w:rsidR="00953292">
        <w:rPr>
          <w:rFonts w:ascii="Times New Roman" w:hAnsi="Times New Roman" w:cs="Times New Roman" w:hint="eastAsia"/>
          <w:sz w:val="28"/>
          <w:szCs w:val="28"/>
        </w:rPr>
        <w:t>、</w:t>
      </w:r>
      <w:r w:rsidR="00953292" w:rsidRPr="00953292">
        <w:rPr>
          <w:rFonts w:ascii="Times New Roman" w:hAnsi="Times New Roman" w:cs="Times New Roman" w:hint="eastAsia"/>
          <w:sz w:val="28"/>
          <w:szCs w:val="28"/>
        </w:rPr>
        <w:t>应用场景</w:t>
      </w:r>
      <w:r w:rsidR="00953292">
        <w:rPr>
          <w:rFonts w:ascii="Times New Roman" w:hAnsi="Times New Roman" w:cs="Times New Roman" w:hint="eastAsia"/>
          <w:sz w:val="28"/>
          <w:szCs w:val="28"/>
        </w:rPr>
        <w:t>、</w:t>
      </w:r>
      <w:r w:rsidR="00953292" w:rsidRPr="00953292">
        <w:rPr>
          <w:rFonts w:ascii="Times New Roman" w:hAnsi="Times New Roman" w:cs="Times New Roman" w:hint="eastAsia"/>
          <w:sz w:val="28"/>
          <w:szCs w:val="28"/>
        </w:rPr>
        <w:t>风险感知</w:t>
      </w:r>
      <w:r w:rsidR="00953292">
        <w:rPr>
          <w:rFonts w:ascii="Times New Roman" w:hAnsi="Times New Roman" w:cs="Times New Roman" w:hint="eastAsia"/>
          <w:sz w:val="28"/>
          <w:szCs w:val="28"/>
        </w:rPr>
        <w:t>、</w:t>
      </w:r>
      <w:r w:rsidR="00953292" w:rsidRPr="00953292">
        <w:rPr>
          <w:rFonts w:ascii="Times New Roman" w:hAnsi="Times New Roman" w:cs="Times New Roman" w:hint="eastAsia"/>
          <w:sz w:val="28"/>
          <w:szCs w:val="28"/>
        </w:rPr>
        <w:t>态势分析</w:t>
      </w:r>
      <w:r w:rsidR="00953292">
        <w:rPr>
          <w:rFonts w:ascii="Times New Roman" w:hAnsi="Times New Roman" w:cs="Times New Roman" w:hint="eastAsia"/>
          <w:sz w:val="28"/>
          <w:szCs w:val="28"/>
        </w:rPr>
        <w:t>、</w:t>
      </w:r>
      <w:r w:rsidR="00953292" w:rsidRPr="00953292">
        <w:rPr>
          <w:rFonts w:ascii="Times New Roman" w:hAnsi="Times New Roman" w:cs="Times New Roman" w:hint="eastAsia"/>
          <w:sz w:val="28"/>
          <w:szCs w:val="28"/>
        </w:rPr>
        <w:t>灾害风险预警</w:t>
      </w:r>
      <w:r w:rsidR="00953292">
        <w:rPr>
          <w:rFonts w:ascii="Times New Roman" w:hAnsi="Times New Roman" w:cs="Times New Roman" w:hint="eastAsia"/>
          <w:sz w:val="28"/>
          <w:szCs w:val="28"/>
        </w:rPr>
        <w:t>、</w:t>
      </w:r>
      <w:r w:rsidR="00953292" w:rsidRPr="00953292">
        <w:rPr>
          <w:rFonts w:ascii="Times New Roman" w:hAnsi="Times New Roman" w:cs="Times New Roman" w:hint="eastAsia"/>
          <w:sz w:val="28"/>
          <w:szCs w:val="28"/>
        </w:rPr>
        <w:t>灾害风险评估</w:t>
      </w:r>
      <w:r w:rsidR="00953292">
        <w:rPr>
          <w:rFonts w:ascii="Times New Roman" w:hAnsi="Times New Roman" w:cs="Times New Roman" w:hint="eastAsia"/>
          <w:sz w:val="28"/>
          <w:szCs w:val="28"/>
        </w:rPr>
        <w:t>、</w:t>
      </w:r>
      <w:r w:rsidR="00953292" w:rsidRPr="00953292">
        <w:rPr>
          <w:rFonts w:ascii="Times New Roman" w:hAnsi="Times New Roman" w:cs="Times New Roman" w:hint="eastAsia"/>
          <w:sz w:val="28"/>
          <w:szCs w:val="28"/>
        </w:rPr>
        <w:t>情景推演</w:t>
      </w:r>
      <w:r w:rsidR="00953292" w:rsidRPr="005111F0">
        <w:rPr>
          <w:rFonts w:ascii="Times New Roman" w:hAnsi="Times New Roman" w:cs="Times New Roman" w:hint="eastAsia"/>
          <w:sz w:val="28"/>
          <w:szCs w:val="28"/>
        </w:rPr>
        <w:t>等</w:t>
      </w:r>
      <w:r w:rsidR="00953292" w:rsidRPr="0066140F">
        <w:rPr>
          <w:rFonts w:ascii="Times New Roman" w:hAnsi="Times New Roman" w:cs="Times New Roman"/>
          <w:sz w:val="28"/>
          <w:szCs w:val="28"/>
        </w:rPr>
        <w:t>。</w:t>
      </w:r>
    </w:p>
    <w:p w14:paraId="3CD3F1C0" w14:textId="00EA8CC1" w:rsidR="00595AC0" w:rsidRPr="0066140F" w:rsidRDefault="00692E0E" w:rsidP="00147406">
      <w:pPr>
        <w:rPr>
          <w:rFonts w:ascii="Times New Roman" w:hAnsi="Times New Roman" w:cs="Times New Roman"/>
          <w:b/>
          <w:sz w:val="28"/>
          <w:szCs w:val="28"/>
        </w:rPr>
      </w:pPr>
      <w:r>
        <w:rPr>
          <w:rFonts w:ascii="Times New Roman" w:hAnsi="Times New Roman" w:cs="Times New Roman"/>
          <w:b/>
          <w:sz w:val="28"/>
          <w:szCs w:val="28"/>
        </w:rPr>
        <w:t>2.3.</w:t>
      </w:r>
      <w:r w:rsidR="005111F0">
        <w:rPr>
          <w:rFonts w:ascii="Times New Roman" w:hAnsi="Times New Roman" w:cs="Times New Roman"/>
          <w:b/>
          <w:sz w:val="28"/>
          <w:szCs w:val="28"/>
        </w:rPr>
        <w:t>3</w:t>
      </w:r>
      <w:r w:rsidR="00953292">
        <w:rPr>
          <w:rFonts w:ascii="Times New Roman" w:hAnsi="Times New Roman" w:cs="Times New Roman" w:hint="eastAsia"/>
          <w:b/>
          <w:sz w:val="28"/>
          <w:szCs w:val="28"/>
        </w:rPr>
        <w:t>服务</w:t>
      </w:r>
      <w:r w:rsidR="00595AC0" w:rsidRPr="0066140F">
        <w:rPr>
          <w:rFonts w:ascii="Times New Roman" w:hAnsi="Times New Roman" w:cs="Times New Roman"/>
          <w:b/>
          <w:sz w:val="28"/>
          <w:szCs w:val="28"/>
        </w:rPr>
        <w:t>原则</w:t>
      </w:r>
    </w:p>
    <w:p w14:paraId="70474BB3" w14:textId="1FE82220" w:rsidR="001C7D6C" w:rsidRPr="001C7D6C" w:rsidRDefault="00595AC0" w:rsidP="001C7D6C">
      <w:pPr>
        <w:pStyle w:val="af1"/>
        <w:ind w:firstLine="560"/>
        <w:rPr>
          <w:rFonts w:ascii="Times New Roman"/>
          <w:sz w:val="28"/>
          <w:szCs w:val="28"/>
        </w:rPr>
      </w:pPr>
      <w:r w:rsidRPr="0066140F">
        <w:rPr>
          <w:rFonts w:ascii="Times New Roman"/>
          <w:sz w:val="28"/>
          <w:szCs w:val="28"/>
        </w:rPr>
        <w:t>规定了</w:t>
      </w:r>
      <w:r w:rsidR="0090092A">
        <w:rPr>
          <w:rFonts w:ascii="Times New Roman"/>
          <w:sz w:val="28"/>
          <w:szCs w:val="28"/>
        </w:rPr>
        <w:t>海洋环境安全保障</w:t>
      </w:r>
      <w:r w:rsidR="001C7D6C">
        <w:rPr>
          <w:rFonts w:ascii="Times New Roman" w:hint="eastAsia"/>
          <w:sz w:val="28"/>
          <w:szCs w:val="28"/>
        </w:rPr>
        <w:t>与应急</w:t>
      </w:r>
      <w:r w:rsidR="001C7D6C">
        <w:rPr>
          <w:rFonts w:ascii="Times New Roman"/>
          <w:sz w:val="28"/>
          <w:szCs w:val="28"/>
        </w:rPr>
        <w:t>决策服务</w:t>
      </w:r>
      <w:r w:rsidRPr="0066140F">
        <w:rPr>
          <w:rFonts w:ascii="Times New Roman"/>
          <w:sz w:val="28"/>
          <w:szCs w:val="28"/>
        </w:rPr>
        <w:t>中的基本原则</w:t>
      </w:r>
      <w:r w:rsidR="00BD0808" w:rsidRPr="0066140F">
        <w:rPr>
          <w:rFonts w:ascii="Times New Roman" w:hint="eastAsia"/>
          <w:sz w:val="28"/>
          <w:szCs w:val="28"/>
        </w:rPr>
        <w:t>，</w:t>
      </w:r>
      <w:r w:rsidR="00BD0808" w:rsidRPr="0066140F">
        <w:rPr>
          <w:rFonts w:ascii="Times New Roman"/>
          <w:sz w:val="28"/>
          <w:szCs w:val="28"/>
        </w:rPr>
        <w:t>应遵循</w:t>
      </w:r>
      <w:r w:rsidR="001C7D6C">
        <w:rPr>
          <w:rFonts w:ascii="Times New Roman" w:hint="eastAsia"/>
          <w:sz w:val="28"/>
          <w:szCs w:val="28"/>
        </w:rPr>
        <w:t>适宜性、时效性、实用性、可推广性</w:t>
      </w:r>
      <w:r w:rsidR="00BD0808" w:rsidRPr="0066140F">
        <w:rPr>
          <w:sz w:val="28"/>
          <w:szCs w:val="28"/>
        </w:rPr>
        <w:t>等原则</w:t>
      </w:r>
      <w:r w:rsidR="00BD0808" w:rsidRPr="0066140F">
        <w:rPr>
          <w:rFonts w:hint="eastAsia"/>
          <w:sz w:val="28"/>
          <w:szCs w:val="28"/>
        </w:rPr>
        <w:t>。具体来说，</w:t>
      </w:r>
      <w:r w:rsidR="001C7D6C" w:rsidRPr="001C7D6C">
        <w:rPr>
          <w:rFonts w:ascii="Times New Roman" w:hint="eastAsia"/>
          <w:sz w:val="28"/>
          <w:szCs w:val="28"/>
        </w:rPr>
        <w:t>风险感知、风险预警和评估、辅助决策，需考虑发生的海洋环境安全事件的时间、地点及特色，选择与海洋环境安全事件相适应或适宜的研究方法、模型，制作相对合理、符合实际的产品</w:t>
      </w:r>
      <w:r w:rsidR="001C7D6C">
        <w:rPr>
          <w:rFonts w:ascii="Times New Roman" w:hint="eastAsia"/>
          <w:sz w:val="28"/>
          <w:szCs w:val="28"/>
        </w:rPr>
        <w:t>；</w:t>
      </w:r>
      <w:r w:rsidR="001C7D6C" w:rsidRPr="001C7D6C">
        <w:rPr>
          <w:rFonts w:ascii="Times New Roman" w:hint="eastAsia"/>
          <w:sz w:val="28"/>
          <w:szCs w:val="28"/>
        </w:rPr>
        <w:t>应急状态下应用，数据融合分析和辅助决策产品生成时间不宜超过</w:t>
      </w:r>
      <w:r w:rsidR="001C7D6C" w:rsidRPr="001C7D6C">
        <w:rPr>
          <w:rFonts w:ascii="Times New Roman" w:hint="eastAsia"/>
          <w:sz w:val="28"/>
          <w:szCs w:val="28"/>
        </w:rPr>
        <w:t>2</w:t>
      </w:r>
      <w:r w:rsidR="001C7D6C" w:rsidRPr="001C7D6C">
        <w:rPr>
          <w:rFonts w:ascii="Times New Roman" w:hint="eastAsia"/>
          <w:sz w:val="28"/>
          <w:szCs w:val="28"/>
        </w:rPr>
        <w:t>小时</w:t>
      </w:r>
      <w:r w:rsidR="001C7D6C">
        <w:rPr>
          <w:rFonts w:ascii="Times New Roman" w:hint="eastAsia"/>
          <w:sz w:val="28"/>
          <w:szCs w:val="28"/>
        </w:rPr>
        <w:t>；</w:t>
      </w:r>
      <w:r w:rsidR="001C7D6C" w:rsidRPr="001C7D6C">
        <w:rPr>
          <w:rFonts w:ascii="Times New Roman" w:hint="eastAsia"/>
          <w:sz w:val="28"/>
          <w:szCs w:val="28"/>
        </w:rPr>
        <w:t>针对不同类型用户的具体需求，制作的海洋环境安全事件应对产品和服务具有可操作性及实</w:t>
      </w:r>
      <w:r w:rsidR="001C7D6C" w:rsidRPr="001C7D6C">
        <w:rPr>
          <w:rFonts w:ascii="Times New Roman" w:hint="eastAsia"/>
          <w:sz w:val="28"/>
          <w:szCs w:val="28"/>
        </w:rPr>
        <w:lastRenderedPageBreak/>
        <w:t>用性</w:t>
      </w:r>
      <w:r w:rsidR="001C7D6C">
        <w:rPr>
          <w:rFonts w:ascii="Times New Roman" w:hint="eastAsia"/>
          <w:sz w:val="28"/>
          <w:szCs w:val="28"/>
        </w:rPr>
        <w:t>；</w:t>
      </w:r>
      <w:r w:rsidR="001C7D6C" w:rsidRPr="001C7D6C">
        <w:rPr>
          <w:rFonts w:ascii="Times New Roman" w:hint="eastAsia"/>
          <w:sz w:val="28"/>
          <w:szCs w:val="28"/>
        </w:rPr>
        <w:t>海洋环境安全事件应对产品形式和服务在不同的地区面向相关用户具有可推广性。</w:t>
      </w:r>
    </w:p>
    <w:p w14:paraId="1EB88007" w14:textId="2E71C28F" w:rsidR="002723F8" w:rsidRPr="002723F8" w:rsidRDefault="002723F8" w:rsidP="002723F8">
      <w:pPr>
        <w:rPr>
          <w:rFonts w:ascii="Times New Roman" w:hAnsi="Times New Roman" w:cs="Times New Roman"/>
          <w:b/>
          <w:sz w:val="28"/>
          <w:szCs w:val="28"/>
        </w:rPr>
      </w:pPr>
      <w:r w:rsidRPr="002723F8">
        <w:rPr>
          <w:rFonts w:ascii="Times New Roman" w:hAnsi="Times New Roman" w:cs="Times New Roman" w:hint="eastAsia"/>
          <w:b/>
          <w:sz w:val="28"/>
          <w:szCs w:val="28"/>
        </w:rPr>
        <w:t>2</w:t>
      </w:r>
      <w:r w:rsidR="001F5E2B">
        <w:rPr>
          <w:rFonts w:ascii="Times New Roman" w:hAnsi="Times New Roman" w:cs="Times New Roman"/>
          <w:b/>
          <w:sz w:val="28"/>
          <w:szCs w:val="28"/>
        </w:rPr>
        <w:t>.3.4</w:t>
      </w:r>
      <w:r w:rsidRPr="002723F8">
        <w:rPr>
          <w:rFonts w:ascii="Times New Roman" w:hAnsi="Times New Roman" w:cs="Times New Roman" w:hint="eastAsia"/>
          <w:b/>
          <w:sz w:val="28"/>
          <w:szCs w:val="28"/>
        </w:rPr>
        <w:t xml:space="preserve"> </w:t>
      </w:r>
      <w:r w:rsidRPr="002723F8">
        <w:rPr>
          <w:rFonts w:ascii="Times New Roman" w:hAnsi="Times New Roman" w:cs="Times New Roman" w:hint="eastAsia"/>
          <w:b/>
          <w:sz w:val="28"/>
          <w:szCs w:val="28"/>
        </w:rPr>
        <w:t>典型应用场景设置</w:t>
      </w:r>
    </w:p>
    <w:p w14:paraId="271459CC" w14:textId="452EC3E8" w:rsidR="002723F8" w:rsidRPr="002723F8" w:rsidRDefault="002723F8" w:rsidP="002723F8">
      <w:pPr>
        <w:pStyle w:val="af0"/>
        <w:spacing w:line="360" w:lineRule="auto"/>
        <w:ind w:firstLine="560"/>
        <w:rPr>
          <w:sz w:val="28"/>
          <w:szCs w:val="28"/>
        </w:rPr>
      </w:pPr>
      <w:r w:rsidRPr="002723F8">
        <w:rPr>
          <w:rFonts w:hint="eastAsia"/>
          <w:sz w:val="28"/>
          <w:szCs w:val="28"/>
        </w:rPr>
        <w:t>应用场景指应用时出现的场景，是一个应用（通常为要开发的产品）被使用的时候，用户“最可能的”所处场景。海上油气资源开发区、港口码头区、海水养殖区、海洋生态保护区和沿海社区等极易受到海洋动力灾害、海洋生态灾害、海上突发事件等海洋环境安全事件的直接影响，为保障我国海洋经济健康可持续发展、海洋生态环境保护及沿海社区的安全稳定，各级政府对这些基层敏感区域的海洋环境安全保障高度重视。本</w:t>
      </w:r>
      <w:r w:rsidR="001F5E2B">
        <w:rPr>
          <w:rFonts w:hint="eastAsia"/>
          <w:sz w:val="28"/>
          <w:szCs w:val="28"/>
        </w:rPr>
        <w:t>标准针对</w:t>
      </w:r>
      <w:r w:rsidRPr="002723F8">
        <w:rPr>
          <w:rFonts w:hint="eastAsia"/>
          <w:sz w:val="28"/>
          <w:szCs w:val="28"/>
        </w:rPr>
        <w:t>五类敏感区域，面向基层用户的具体需求设置了</w:t>
      </w:r>
      <w:r w:rsidRPr="002723F8">
        <w:rPr>
          <w:rFonts w:hint="eastAsia"/>
          <w:sz w:val="28"/>
          <w:szCs w:val="28"/>
        </w:rPr>
        <w:t>13</w:t>
      </w:r>
      <w:r w:rsidRPr="002723F8">
        <w:rPr>
          <w:rFonts w:hint="eastAsia"/>
          <w:sz w:val="28"/>
          <w:szCs w:val="28"/>
        </w:rPr>
        <w:t>个典型应用场景。</w:t>
      </w:r>
    </w:p>
    <w:p w14:paraId="52C5A500" w14:textId="17D9F560" w:rsidR="002723F8" w:rsidRPr="002723F8" w:rsidRDefault="001F5E2B" w:rsidP="002723F8">
      <w:pPr>
        <w:pStyle w:val="af0"/>
        <w:spacing w:line="360" w:lineRule="auto"/>
        <w:ind w:firstLine="560"/>
        <w:rPr>
          <w:sz w:val="28"/>
          <w:szCs w:val="28"/>
        </w:rPr>
      </w:pPr>
      <w:r>
        <w:rPr>
          <w:rFonts w:hint="eastAsia"/>
          <w:sz w:val="28"/>
          <w:szCs w:val="28"/>
        </w:rPr>
        <w:t>（</w:t>
      </w:r>
      <w:r w:rsidR="002723F8" w:rsidRPr="002723F8">
        <w:rPr>
          <w:rFonts w:hint="eastAsia"/>
          <w:sz w:val="28"/>
          <w:szCs w:val="28"/>
        </w:rPr>
        <w:t>1</w:t>
      </w:r>
      <w:r>
        <w:rPr>
          <w:rFonts w:hint="eastAsia"/>
          <w:sz w:val="28"/>
          <w:szCs w:val="28"/>
        </w:rPr>
        <w:t>）</w:t>
      </w:r>
      <w:r w:rsidR="002723F8" w:rsidRPr="002723F8">
        <w:rPr>
          <w:rFonts w:hint="eastAsia"/>
          <w:sz w:val="28"/>
          <w:szCs w:val="28"/>
        </w:rPr>
        <w:t>海上油气资源开发区</w:t>
      </w:r>
    </w:p>
    <w:p w14:paraId="0357CC31" w14:textId="77777777" w:rsidR="002723F8" w:rsidRPr="002723F8" w:rsidRDefault="002723F8" w:rsidP="002723F8">
      <w:pPr>
        <w:pStyle w:val="af0"/>
        <w:spacing w:line="360" w:lineRule="auto"/>
        <w:ind w:firstLine="560"/>
        <w:rPr>
          <w:sz w:val="28"/>
          <w:szCs w:val="28"/>
        </w:rPr>
      </w:pPr>
      <w:r w:rsidRPr="002723F8">
        <w:rPr>
          <w:rFonts w:hint="eastAsia"/>
          <w:sz w:val="28"/>
          <w:szCs w:val="28"/>
        </w:rPr>
        <w:t>台风灾害会影响到海上油气平台的生产活动，周边船舶碰撞油气生产设施（如：油气输送管道等）造成严重安全生产事故，此外油气资源开发活动中也存在着溢油的风险，面向油气资源开发企业用户和地方应急、环保、海事等基层管理用户，结合油气资源开发区内油气开发企业和油气平台的防灾减灾能力、应急管理能力等信息，设置油气平台撤台应对、溢油应对和船舶碰撞应对等</w:t>
      </w:r>
      <w:r w:rsidRPr="002723F8">
        <w:rPr>
          <w:rFonts w:hint="eastAsia"/>
          <w:sz w:val="28"/>
          <w:szCs w:val="28"/>
        </w:rPr>
        <w:t>3</w:t>
      </w:r>
      <w:r w:rsidRPr="002723F8">
        <w:rPr>
          <w:rFonts w:hint="eastAsia"/>
          <w:sz w:val="28"/>
          <w:szCs w:val="28"/>
        </w:rPr>
        <w:t>个场景。</w:t>
      </w:r>
    </w:p>
    <w:p w14:paraId="7BEECD72" w14:textId="12C6C48F" w:rsidR="002723F8" w:rsidRPr="002723F8" w:rsidRDefault="001F5E2B" w:rsidP="002723F8">
      <w:pPr>
        <w:pStyle w:val="af0"/>
        <w:spacing w:line="360" w:lineRule="auto"/>
        <w:ind w:firstLine="560"/>
        <w:rPr>
          <w:sz w:val="28"/>
          <w:szCs w:val="28"/>
        </w:rPr>
      </w:pPr>
      <w:r>
        <w:rPr>
          <w:rFonts w:hint="eastAsia"/>
          <w:sz w:val="28"/>
          <w:szCs w:val="28"/>
        </w:rPr>
        <w:t>（</w:t>
      </w:r>
      <w:r>
        <w:rPr>
          <w:rFonts w:hint="eastAsia"/>
          <w:sz w:val="28"/>
          <w:szCs w:val="28"/>
        </w:rPr>
        <w:t>2</w:t>
      </w:r>
      <w:r>
        <w:rPr>
          <w:rFonts w:hint="eastAsia"/>
          <w:sz w:val="28"/>
          <w:szCs w:val="28"/>
        </w:rPr>
        <w:t>）</w:t>
      </w:r>
      <w:r w:rsidR="002723F8" w:rsidRPr="002723F8">
        <w:rPr>
          <w:rFonts w:hint="eastAsia"/>
          <w:sz w:val="28"/>
          <w:szCs w:val="28"/>
        </w:rPr>
        <w:t>海水养殖区</w:t>
      </w:r>
    </w:p>
    <w:p w14:paraId="134C8DDF" w14:textId="77777777" w:rsidR="002723F8" w:rsidRPr="002723F8" w:rsidRDefault="002723F8" w:rsidP="002723F8">
      <w:pPr>
        <w:pStyle w:val="af0"/>
        <w:spacing w:line="360" w:lineRule="auto"/>
        <w:ind w:firstLine="560"/>
        <w:rPr>
          <w:sz w:val="28"/>
          <w:szCs w:val="28"/>
        </w:rPr>
      </w:pPr>
      <w:r w:rsidRPr="002723F8">
        <w:rPr>
          <w:rFonts w:hint="eastAsia"/>
          <w:sz w:val="28"/>
          <w:szCs w:val="28"/>
        </w:rPr>
        <w:t>灾害性海浪会造成海上养殖设施损毁，养殖环境变化（如：温盐异常、藻华、溢油等）也会对养殖活动造成较大的影响，面向养殖户、养殖企业和基层政府管理部门，结合养殖区的养殖设备类型、养殖密</w:t>
      </w:r>
      <w:r w:rsidRPr="002723F8">
        <w:rPr>
          <w:rFonts w:hint="eastAsia"/>
          <w:sz w:val="28"/>
          <w:szCs w:val="28"/>
        </w:rPr>
        <w:lastRenderedPageBreak/>
        <w:t>度、养殖户信息、养殖用船情况、应急抢收方法、养殖设施韧性指标及设计极值条件等信息，设置深水网箱养殖台风浪应对、</w:t>
      </w:r>
      <w:proofErr w:type="gramStart"/>
      <w:r w:rsidRPr="002723F8">
        <w:rPr>
          <w:rFonts w:hint="eastAsia"/>
          <w:sz w:val="28"/>
          <w:szCs w:val="28"/>
        </w:rPr>
        <w:t>养殖区温盐</w:t>
      </w:r>
      <w:proofErr w:type="gramEnd"/>
      <w:r w:rsidRPr="002723F8">
        <w:rPr>
          <w:rFonts w:hint="eastAsia"/>
          <w:sz w:val="28"/>
          <w:szCs w:val="28"/>
        </w:rPr>
        <w:t>异常应对、养殖区赤潮</w:t>
      </w:r>
      <w:r w:rsidRPr="002723F8">
        <w:rPr>
          <w:rFonts w:hint="eastAsia"/>
          <w:sz w:val="28"/>
          <w:szCs w:val="28"/>
        </w:rPr>
        <w:t>/</w:t>
      </w:r>
      <w:r w:rsidRPr="002723F8">
        <w:rPr>
          <w:rFonts w:hint="eastAsia"/>
          <w:sz w:val="28"/>
          <w:szCs w:val="28"/>
        </w:rPr>
        <w:t>大型藻</w:t>
      </w:r>
      <w:proofErr w:type="gramStart"/>
      <w:r w:rsidRPr="002723F8">
        <w:rPr>
          <w:rFonts w:hint="eastAsia"/>
          <w:sz w:val="28"/>
          <w:szCs w:val="28"/>
        </w:rPr>
        <w:t>藻</w:t>
      </w:r>
      <w:proofErr w:type="gramEnd"/>
      <w:r w:rsidRPr="002723F8">
        <w:rPr>
          <w:rFonts w:hint="eastAsia"/>
          <w:sz w:val="28"/>
          <w:szCs w:val="28"/>
        </w:rPr>
        <w:t>华灾害应对、养殖区溢油污染应对等</w:t>
      </w:r>
      <w:r w:rsidRPr="002723F8">
        <w:rPr>
          <w:rFonts w:hint="eastAsia"/>
          <w:sz w:val="28"/>
          <w:szCs w:val="28"/>
        </w:rPr>
        <w:t>4</w:t>
      </w:r>
      <w:r w:rsidRPr="002723F8">
        <w:rPr>
          <w:rFonts w:hint="eastAsia"/>
          <w:sz w:val="28"/>
          <w:szCs w:val="28"/>
        </w:rPr>
        <w:t>个场景。</w:t>
      </w:r>
    </w:p>
    <w:p w14:paraId="1813C820" w14:textId="77777777" w:rsidR="001F5E2B" w:rsidRPr="002723F8" w:rsidRDefault="001F5E2B" w:rsidP="001F5E2B">
      <w:pPr>
        <w:pStyle w:val="af0"/>
        <w:spacing w:line="360" w:lineRule="auto"/>
        <w:ind w:firstLine="560"/>
        <w:rPr>
          <w:sz w:val="28"/>
          <w:szCs w:val="28"/>
        </w:rPr>
      </w:pPr>
      <w:r>
        <w:rPr>
          <w:rFonts w:hint="eastAsia"/>
          <w:sz w:val="28"/>
          <w:szCs w:val="28"/>
        </w:rPr>
        <w:t>（</w:t>
      </w:r>
      <w:r>
        <w:rPr>
          <w:rFonts w:hint="eastAsia"/>
          <w:sz w:val="28"/>
          <w:szCs w:val="28"/>
        </w:rPr>
        <w:t>3</w:t>
      </w:r>
      <w:r>
        <w:rPr>
          <w:rFonts w:hint="eastAsia"/>
          <w:sz w:val="28"/>
          <w:szCs w:val="28"/>
        </w:rPr>
        <w:t>）</w:t>
      </w:r>
      <w:r w:rsidRPr="002723F8">
        <w:rPr>
          <w:rFonts w:hint="eastAsia"/>
          <w:sz w:val="28"/>
          <w:szCs w:val="28"/>
        </w:rPr>
        <w:t>生态保护区</w:t>
      </w:r>
    </w:p>
    <w:p w14:paraId="49F131BE" w14:textId="77777777" w:rsidR="001F5E2B" w:rsidRPr="002723F8" w:rsidRDefault="001F5E2B" w:rsidP="001F5E2B">
      <w:pPr>
        <w:pStyle w:val="af0"/>
        <w:spacing w:line="360" w:lineRule="auto"/>
        <w:ind w:firstLine="560"/>
        <w:rPr>
          <w:sz w:val="28"/>
          <w:szCs w:val="28"/>
        </w:rPr>
      </w:pPr>
      <w:r w:rsidRPr="002723F8">
        <w:rPr>
          <w:rFonts w:hint="eastAsia"/>
          <w:sz w:val="28"/>
          <w:szCs w:val="28"/>
        </w:rPr>
        <w:t>生态保护区对环境变化非常敏感，赤潮</w:t>
      </w:r>
      <w:r w:rsidRPr="002723F8">
        <w:rPr>
          <w:rFonts w:hint="eastAsia"/>
          <w:sz w:val="28"/>
          <w:szCs w:val="28"/>
        </w:rPr>
        <w:t>/</w:t>
      </w:r>
      <w:r w:rsidRPr="002723F8">
        <w:rPr>
          <w:rFonts w:hint="eastAsia"/>
          <w:sz w:val="28"/>
          <w:szCs w:val="28"/>
        </w:rPr>
        <w:t>大型藻</w:t>
      </w:r>
      <w:proofErr w:type="gramStart"/>
      <w:r w:rsidRPr="002723F8">
        <w:rPr>
          <w:rFonts w:hint="eastAsia"/>
          <w:sz w:val="28"/>
          <w:szCs w:val="28"/>
        </w:rPr>
        <w:t>藻</w:t>
      </w:r>
      <w:proofErr w:type="gramEnd"/>
      <w:r w:rsidRPr="002723F8">
        <w:rPr>
          <w:rFonts w:hint="eastAsia"/>
          <w:sz w:val="28"/>
          <w:szCs w:val="28"/>
        </w:rPr>
        <w:t>华、溢油污染会对保护区内的生态环境造成严重影响，面向生态保护区管理部门，结合保护区的生物本底特征、海洋环境观监测数据、管理部门信息、旅游景点分布等信息，设置赤潮</w:t>
      </w:r>
      <w:r w:rsidRPr="002723F8">
        <w:rPr>
          <w:rFonts w:hint="eastAsia"/>
          <w:sz w:val="28"/>
          <w:szCs w:val="28"/>
        </w:rPr>
        <w:t>/</w:t>
      </w:r>
      <w:r w:rsidRPr="002723F8">
        <w:rPr>
          <w:rFonts w:hint="eastAsia"/>
          <w:sz w:val="28"/>
          <w:szCs w:val="28"/>
        </w:rPr>
        <w:t>大型藻</w:t>
      </w:r>
      <w:proofErr w:type="gramStart"/>
      <w:r w:rsidRPr="002723F8">
        <w:rPr>
          <w:rFonts w:hint="eastAsia"/>
          <w:sz w:val="28"/>
          <w:szCs w:val="28"/>
        </w:rPr>
        <w:t>藻</w:t>
      </w:r>
      <w:proofErr w:type="gramEnd"/>
      <w:r w:rsidRPr="002723F8">
        <w:rPr>
          <w:rFonts w:hint="eastAsia"/>
          <w:sz w:val="28"/>
          <w:szCs w:val="28"/>
        </w:rPr>
        <w:t>华灾害应对、溢油污染应对等</w:t>
      </w:r>
      <w:r w:rsidRPr="002723F8">
        <w:rPr>
          <w:rFonts w:hint="eastAsia"/>
          <w:sz w:val="28"/>
          <w:szCs w:val="28"/>
        </w:rPr>
        <w:t>2</w:t>
      </w:r>
      <w:r w:rsidRPr="002723F8">
        <w:rPr>
          <w:rFonts w:hint="eastAsia"/>
          <w:sz w:val="28"/>
          <w:szCs w:val="28"/>
        </w:rPr>
        <w:t>个场景。</w:t>
      </w:r>
    </w:p>
    <w:p w14:paraId="7AEB566F" w14:textId="3CEEE53E" w:rsidR="002723F8" w:rsidRPr="002723F8" w:rsidRDefault="001F5E2B" w:rsidP="002723F8">
      <w:pPr>
        <w:pStyle w:val="af0"/>
        <w:spacing w:line="360" w:lineRule="auto"/>
        <w:ind w:firstLine="560"/>
        <w:rPr>
          <w:sz w:val="28"/>
          <w:szCs w:val="28"/>
        </w:rPr>
      </w:pPr>
      <w:r>
        <w:rPr>
          <w:rFonts w:hint="eastAsia"/>
          <w:sz w:val="28"/>
          <w:szCs w:val="28"/>
        </w:rPr>
        <w:t>（</w:t>
      </w:r>
      <w:r>
        <w:rPr>
          <w:rFonts w:hint="eastAsia"/>
          <w:sz w:val="28"/>
          <w:szCs w:val="28"/>
        </w:rPr>
        <w:t>4</w:t>
      </w:r>
      <w:r>
        <w:rPr>
          <w:rFonts w:hint="eastAsia"/>
          <w:sz w:val="28"/>
          <w:szCs w:val="28"/>
        </w:rPr>
        <w:t>）</w:t>
      </w:r>
      <w:r w:rsidR="002723F8" w:rsidRPr="002723F8">
        <w:rPr>
          <w:rFonts w:hint="eastAsia"/>
          <w:sz w:val="28"/>
          <w:szCs w:val="28"/>
        </w:rPr>
        <w:t>港口码头区</w:t>
      </w:r>
    </w:p>
    <w:p w14:paraId="315FE9E5" w14:textId="0B1D38FA" w:rsidR="002723F8" w:rsidRPr="002723F8" w:rsidRDefault="002723F8" w:rsidP="002723F8">
      <w:pPr>
        <w:pStyle w:val="af0"/>
        <w:spacing w:line="360" w:lineRule="auto"/>
        <w:ind w:firstLine="560"/>
        <w:rPr>
          <w:sz w:val="28"/>
          <w:szCs w:val="28"/>
        </w:rPr>
      </w:pPr>
      <w:r w:rsidRPr="002723F8">
        <w:rPr>
          <w:rFonts w:hint="eastAsia"/>
          <w:sz w:val="28"/>
          <w:szCs w:val="28"/>
        </w:rPr>
        <w:t>台风灾害会严重影响到港口码头的生产活动，为保障灾害期间的安全生产作业，面向港口码头区企业和政府管理部门，结合港口码头区的海洋灾害防御能力信息、企业信息、作业工况及其设计极值情况、防台措施、应急抢险方法等信息，设置台风期码头作业</w:t>
      </w:r>
      <w:r w:rsidR="001F5E2B">
        <w:rPr>
          <w:rFonts w:hint="eastAsia"/>
          <w:sz w:val="28"/>
          <w:szCs w:val="28"/>
        </w:rPr>
        <w:t>、</w:t>
      </w:r>
      <w:r w:rsidR="001F5E2B" w:rsidRPr="001F5E2B">
        <w:rPr>
          <w:rFonts w:hint="eastAsia"/>
          <w:sz w:val="28"/>
          <w:szCs w:val="28"/>
        </w:rPr>
        <w:t>船舶避风避险应对</w:t>
      </w:r>
      <w:r w:rsidR="001F5E2B" w:rsidRPr="002723F8">
        <w:rPr>
          <w:rFonts w:hint="eastAsia"/>
          <w:sz w:val="28"/>
          <w:szCs w:val="28"/>
        </w:rPr>
        <w:t>等</w:t>
      </w:r>
      <w:r w:rsidR="001F5E2B">
        <w:rPr>
          <w:sz w:val="28"/>
          <w:szCs w:val="28"/>
        </w:rPr>
        <w:t>2</w:t>
      </w:r>
      <w:r w:rsidR="001F5E2B" w:rsidRPr="002723F8">
        <w:rPr>
          <w:rFonts w:hint="eastAsia"/>
          <w:sz w:val="28"/>
          <w:szCs w:val="28"/>
        </w:rPr>
        <w:t>个</w:t>
      </w:r>
      <w:r w:rsidR="001F5E2B" w:rsidRPr="001F5E2B">
        <w:rPr>
          <w:rFonts w:hint="eastAsia"/>
          <w:sz w:val="28"/>
          <w:szCs w:val="28"/>
        </w:rPr>
        <w:t>场景</w:t>
      </w:r>
      <w:r w:rsidRPr="002723F8">
        <w:rPr>
          <w:rFonts w:hint="eastAsia"/>
          <w:sz w:val="28"/>
          <w:szCs w:val="28"/>
        </w:rPr>
        <w:t>。</w:t>
      </w:r>
    </w:p>
    <w:p w14:paraId="5544A9E0" w14:textId="77777777" w:rsidR="001F5E2B" w:rsidRPr="002723F8" w:rsidRDefault="001F5E2B" w:rsidP="001F5E2B">
      <w:pPr>
        <w:pStyle w:val="af0"/>
        <w:spacing w:line="360" w:lineRule="auto"/>
        <w:ind w:firstLine="560"/>
        <w:rPr>
          <w:sz w:val="28"/>
          <w:szCs w:val="28"/>
        </w:rPr>
      </w:pPr>
      <w:r>
        <w:rPr>
          <w:rFonts w:hint="eastAsia"/>
          <w:sz w:val="28"/>
          <w:szCs w:val="28"/>
        </w:rPr>
        <w:t>（</w:t>
      </w:r>
      <w:r>
        <w:rPr>
          <w:sz w:val="28"/>
          <w:szCs w:val="28"/>
        </w:rPr>
        <w:t>5</w:t>
      </w:r>
      <w:r>
        <w:rPr>
          <w:rFonts w:hint="eastAsia"/>
          <w:sz w:val="28"/>
          <w:szCs w:val="28"/>
        </w:rPr>
        <w:t>）</w:t>
      </w:r>
      <w:r w:rsidRPr="002723F8">
        <w:rPr>
          <w:rFonts w:hint="eastAsia"/>
          <w:sz w:val="28"/>
          <w:szCs w:val="28"/>
        </w:rPr>
        <w:t>沿海社区</w:t>
      </w:r>
    </w:p>
    <w:p w14:paraId="4635C905" w14:textId="77777777" w:rsidR="001F5E2B" w:rsidRPr="002723F8" w:rsidRDefault="001F5E2B" w:rsidP="001F5E2B">
      <w:pPr>
        <w:pStyle w:val="af0"/>
        <w:spacing w:line="360" w:lineRule="auto"/>
        <w:ind w:firstLine="560"/>
        <w:rPr>
          <w:sz w:val="28"/>
          <w:szCs w:val="28"/>
        </w:rPr>
      </w:pPr>
      <w:r w:rsidRPr="002723F8">
        <w:rPr>
          <w:rFonts w:hint="eastAsia"/>
          <w:sz w:val="28"/>
          <w:szCs w:val="28"/>
        </w:rPr>
        <w:t>沿海社区极易受到风暴潮灾害的直接影响，严重时</w:t>
      </w:r>
      <w:proofErr w:type="gramStart"/>
      <w:r w:rsidRPr="002723F8">
        <w:rPr>
          <w:rFonts w:hint="eastAsia"/>
          <w:sz w:val="28"/>
          <w:szCs w:val="28"/>
        </w:rPr>
        <w:t>会甚至</w:t>
      </w:r>
      <w:proofErr w:type="gramEnd"/>
      <w:r w:rsidRPr="002723F8">
        <w:rPr>
          <w:rFonts w:hint="eastAsia"/>
          <w:sz w:val="28"/>
          <w:szCs w:val="28"/>
        </w:rPr>
        <w:t>发生漫堤淹没造成财产损失和人员伤亡，面向沿海社区群众、基层管理部门、上级主管部门，结合沿海社区的村镇街道划分、居民分布情况、应急物资储备、人员撤离方案、堤顶交通情况、海堤基础信息、现有海洋防灾演练方案等信息，设置堤顶道路越浪漫堤应对、淹没区人员转移、</w:t>
      </w:r>
      <w:r w:rsidRPr="002723F8">
        <w:rPr>
          <w:rFonts w:hint="eastAsia"/>
          <w:sz w:val="28"/>
          <w:szCs w:val="28"/>
        </w:rPr>
        <w:lastRenderedPageBreak/>
        <w:t>日常预防演练等</w:t>
      </w:r>
      <w:r w:rsidRPr="002723F8">
        <w:rPr>
          <w:rFonts w:hint="eastAsia"/>
          <w:sz w:val="28"/>
          <w:szCs w:val="28"/>
        </w:rPr>
        <w:t>3</w:t>
      </w:r>
      <w:r w:rsidRPr="002723F8">
        <w:rPr>
          <w:rFonts w:hint="eastAsia"/>
          <w:sz w:val="28"/>
          <w:szCs w:val="28"/>
        </w:rPr>
        <w:t>个场景。</w:t>
      </w:r>
    </w:p>
    <w:p w14:paraId="4CF10260" w14:textId="6FB1A165" w:rsidR="002723F8" w:rsidRPr="002723F8" w:rsidRDefault="002723F8" w:rsidP="002723F8">
      <w:pPr>
        <w:rPr>
          <w:rFonts w:ascii="Times New Roman" w:hAnsi="Times New Roman" w:cs="Times New Roman"/>
          <w:b/>
          <w:sz w:val="28"/>
          <w:szCs w:val="28"/>
        </w:rPr>
      </w:pPr>
      <w:r w:rsidRPr="002723F8">
        <w:rPr>
          <w:rFonts w:ascii="Times New Roman" w:hAnsi="Times New Roman" w:cs="Times New Roman" w:hint="eastAsia"/>
          <w:b/>
          <w:sz w:val="28"/>
          <w:szCs w:val="28"/>
        </w:rPr>
        <w:t>2</w:t>
      </w:r>
      <w:r w:rsidR="001F5E2B">
        <w:rPr>
          <w:rFonts w:ascii="Times New Roman" w:hAnsi="Times New Roman" w:cs="Times New Roman"/>
          <w:b/>
          <w:sz w:val="28"/>
          <w:szCs w:val="28"/>
        </w:rPr>
        <w:t>.3.5</w:t>
      </w:r>
      <w:r w:rsidRPr="002723F8">
        <w:rPr>
          <w:rFonts w:ascii="Times New Roman" w:hAnsi="Times New Roman" w:cs="Times New Roman" w:hint="eastAsia"/>
          <w:b/>
          <w:sz w:val="28"/>
          <w:szCs w:val="28"/>
        </w:rPr>
        <w:t xml:space="preserve"> </w:t>
      </w:r>
      <w:r>
        <w:rPr>
          <w:rFonts w:ascii="Times New Roman" w:hAnsi="Times New Roman" w:cs="Times New Roman" w:hint="eastAsia"/>
          <w:b/>
          <w:sz w:val="28"/>
          <w:szCs w:val="28"/>
        </w:rPr>
        <w:t>决策服务</w:t>
      </w:r>
      <w:r>
        <w:rPr>
          <w:rFonts w:ascii="Times New Roman" w:hAnsi="Times New Roman" w:cs="Times New Roman"/>
          <w:b/>
          <w:sz w:val="28"/>
          <w:szCs w:val="28"/>
        </w:rPr>
        <w:t>系统</w:t>
      </w:r>
    </w:p>
    <w:p w14:paraId="735EBAE2" w14:textId="6D9E129B" w:rsidR="000B77ED" w:rsidRPr="001F5E2B" w:rsidRDefault="001F5E2B" w:rsidP="001F5E2B">
      <w:pPr>
        <w:pStyle w:val="af0"/>
        <w:spacing w:line="360" w:lineRule="auto"/>
        <w:ind w:firstLine="560"/>
        <w:rPr>
          <w:sz w:val="28"/>
          <w:szCs w:val="28"/>
        </w:rPr>
      </w:pPr>
      <w:r w:rsidRPr="001F5E2B">
        <w:rPr>
          <w:rFonts w:hint="eastAsia"/>
          <w:sz w:val="28"/>
          <w:szCs w:val="28"/>
        </w:rPr>
        <w:t>海洋环境</w:t>
      </w:r>
      <w:r w:rsidRPr="001F5E2B">
        <w:rPr>
          <w:sz w:val="28"/>
          <w:szCs w:val="28"/>
        </w:rPr>
        <w:t>安全</w:t>
      </w:r>
      <w:r w:rsidR="000B77ED" w:rsidRPr="001F5E2B">
        <w:rPr>
          <w:sz w:val="28"/>
          <w:szCs w:val="28"/>
        </w:rPr>
        <w:t>保障与应急决策服务系统需求复杂，从应用上在一个服务平台要同时支持</w:t>
      </w:r>
      <w:r w:rsidR="000B77ED" w:rsidRPr="001F5E2B">
        <w:rPr>
          <w:sz w:val="28"/>
          <w:szCs w:val="28"/>
        </w:rPr>
        <w:t>5</w:t>
      </w:r>
      <w:r w:rsidR="000B77ED" w:rsidRPr="001F5E2B">
        <w:rPr>
          <w:sz w:val="28"/>
          <w:szCs w:val="28"/>
        </w:rPr>
        <w:t>类海上和沿海敏感区域的应用需要；从业务上需满足</w:t>
      </w:r>
      <w:r w:rsidR="000B77ED" w:rsidRPr="001F5E2B">
        <w:rPr>
          <w:sz w:val="28"/>
          <w:szCs w:val="28"/>
        </w:rPr>
        <w:t>5</w:t>
      </w:r>
      <w:r w:rsidR="000B77ED" w:rsidRPr="001F5E2B">
        <w:rPr>
          <w:sz w:val="28"/>
          <w:szCs w:val="28"/>
        </w:rPr>
        <w:t>类典型区域、多类用户的安全态势评估、预警信息发布、典型场景的情景推演于虚拟仿真等各</w:t>
      </w:r>
      <w:proofErr w:type="gramStart"/>
      <w:r w:rsidR="000B77ED" w:rsidRPr="001F5E2B">
        <w:rPr>
          <w:sz w:val="28"/>
          <w:szCs w:val="28"/>
        </w:rPr>
        <w:t>类决策</w:t>
      </w:r>
      <w:proofErr w:type="gramEnd"/>
      <w:r w:rsidR="000B77ED" w:rsidRPr="001F5E2B">
        <w:rPr>
          <w:sz w:val="28"/>
          <w:szCs w:val="28"/>
        </w:rPr>
        <w:t>服务需要；从数据上不仅需应用国家海洋环境安全保障大数据库的数据汇聚成果，又继续对接国家相关平台，同时应用</w:t>
      </w:r>
      <w:r w:rsidR="000B77ED" w:rsidRPr="001F5E2B">
        <w:rPr>
          <w:sz w:val="28"/>
          <w:szCs w:val="28"/>
        </w:rPr>
        <w:t>5</w:t>
      </w:r>
      <w:r w:rsidR="000B77ED" w:rsidRPr="001F5E2B">
        <w:rPr>
          <w:sz w:val="28"/>
          <w:szCs w:val="28"/>
        </w:rPr>
        <w:t>类区域基层用户掌握的数据。</w:t>
      </w:r>
    </w:p>
    <w:p w14:paraId="37C8947C" w14:textId="69FBEC99" w:rsidR="000B77ED" w:rsidRPr="001F5E2B" w:rsidRDefault="000B77ED" w:rsidP="001F5E2B">
      <w:pPr>
        <w:pStyle w:val="af0"/>
        <w:spacing w:line="360" w:lineRule="auto"/>
        <w:ind w:firstLine="560"/>
        <w:rPr>
          <w:sz w:val="28"/>
          <w:szCs w:val="28"/>
        </w:rPr>
      </w:pPr>
      <w:r w:rsidRPr="001F5E2B">
        <w:rPr>
          <w:sz w:val="28"/>
          <w:szCs w:val="28"/>
        </w:rPr>
        <w:t>系统依托</w:t>
      </w:r>
      <w:r w:rsidRPr="001F5E2B">
        <w:rPr>
          <w:sz w:val="28"/>
          <w:szCs w:val="28"/>
        </w:rPr>
        <w:t>“</w:t>
      </w:r>
      <w:r w:rsidRPr="001F5E2B">
        <w:rPr>
          <w:sz w:val="28"/>
          <w:szCs w:val="28"/>
        </w:rPr>
        <w:t>十三五</w:t>
      </w:r>
      <w:r w:rsidRPr="001F5E2B">
        <w:rPr>
          <w:sz w:val="28"/>
          <w:szCs w:val="28"/>
        </w:rPr>
        <w:t>”</w:t>
      </w:r>
      <w:r w:rsidRPr="001F5E2B">
        <w:rPr>
          <w:sz w:val="28"/>
          <w:szCs w:val="28"/>
        </w:rPr>
        <w:t>国家海洋环境安全保障平台、海洋环境安全保障大数据库建设成果，实现可动态扩展的数据与模型服务支撑、多网络融合安全、统一的资源汇聚、统一业务支撑、</w:t>
      </w:r>
      <w:proofErr w:type="gramStart"/>
      <w:r w:rsidRPr="001F5E2B">
        <w:rPr>
          <w:sz w:val="28"/>
          <w:szCs w:val="28"/>
        </w:rPr>
        <w:t>灵活可</w:t>
      </w:r>
      <w:proofErr w:type="gramEnd"/>
      <w:r w:rsidRPr="001F5E2B">
        <w:rPr>
          <w:sz w:val="28"/>
          <w:szCs w:val="28"/>
        </w:rPr>
        <w:t>扩展的应用。决策服务系统总体逻辑架构包括服务支撑层、应用服务层、终端层、用户层等共</w:t>
      </w:r>
      <w:r w:rsidRPr="001F5E2B">
        <w:rPr>
          <w:sz w:val="28"/>
          <w:szCs w:val="28"/>
        </w:rPr>
        <w:t>4</w:t>
      </w:r>
      <w:r w:rsidRPr="001F5E2B">
        <w:rPr>
          <w:sz w:val="28"/>
          <w:szCs w:val="28"/>
        </w:rPr>
        <w:t>个部分组成：</w:t>
      </w:r>
    </w:p>
    <w:p w14:paraId="24F52913" w14:textId="77777777" w:rsidR="000B77ED" w:rsidRPr="001F5E2B" w:rsidRDefault="000B77ED" w:rsidP="001F5E2B">
      <w:pPr>
        <w:pStyle w:val="af0"/>
        <w:spacing w:line="360" w:lineRule="auto"/>
        <w:ind w:firstLine="560"/>
        <w:rPr>
          <w:sz w:val="28"/>
          <w:szCs w:val="28"/>
        </w:rPr>
      </w:pPr>
      <w:r w:rsidRPr="001F5E2B">
        <w:rPr>
          <w:sz w:val="28"/>
          <w:szCs w:val="28"/>
        </w:rPr>
        <w:t>（</w:t>
      </w:r>
      <w:r w:rsidRPr="001F5E2B">
        <w:rPr>
          <w:sz w:val="28"/>
          <w:szCs w:val="28"/>
        </w:rPr>
        <w:t>1</w:t>
      </w:r>
      <w:r w:rsidRPr="001F5E2B">
        <w:rPr>
          <w:sz w:val="28"/>
          <w:szCs w:val="28"/>
        </w:rPr>
        <w:t>）服务支撑层</w:t>
      </w:r>
    </w:p>
    <w:p w14:paraId="6C357113" w14:textId="77777777" w:rsidR="000B77ED" w:rsidRPr="001F5E2B" w:rsidRDefault="000B77ED" w:rsidP="001F5E2B">
      <w:pPr>
        <w:pStyle w:val="af0"/>
        <w:spacing w:line="360" w:lineRule="auto"/>
        <w:ind w:firstLine="560"/>
        <w:rPr>
          <w:sz w:val="28"/>
          <w:szCs w:val="28"/>
        </w:rPr>
      </w:pPr>
      <w:r w:rsidRPr="001F5E2B">
        <w:rPr>
          <w:sz w:val="28"/>
          <w:szCs w:val="28"/>
        </w:rPr>
        <w:t>依托国家海洋环境安全保障平台建设的海洋环境安全大数据库，实现海洋环境安全基础数据、</w:t>
      </w:r>
      <w:proofErr w:type="gramStart"/>
      <w:r w:rsidRPr="001F5E2B">
        <w:rPr>
          <w:sz w:val="28"/>
          <w:szCs w:val="28"/>
        </w:rPr>
        <w:t>承灾体</w:t>
      </w:r>
      <w:proofErr w:type="gramEnd"/>
      <w:r w:rsidRPr="001F5E2B">
        <w:rPr>
          <w:sz w:val="28"/>
          <w:szCs w:val="28"/>
        </w:rPr>
        <w:t>数据、观监测与预报数据、统计数据、应急保障资源数据，应急业务数据等各类数据资源在一个平台上进行规范整编和融合共用，提供数据服务。依托国家海洋环境安全保障模型库，为决策支持服务系统提供风险评估、预警发布、协同指挥、专题制图、方案生成、风险防控、应急知识、应急响应等模型服务。</w:t>
      </w:r>
    </w:p>
    <w:p w14:paraId="593FE86D" w14:textId="77777777" w:rsidR="000B77ED" w:rsidRPr="001F5E2B" w:rsidRDefault="000B77ED" w:rsidP="001F5E2B">
      <w:pPr>
        <w:pStyle w:val="af0"/>
        <w:spacing w:line="360" w:lineRule="auto"/>
        <w:ind w:firstLine="560"/>
        <w:rPr>
          <w:sz w:val="28"/>
          <w:szCs w:val="28"/>
        </w:rPr>
      </w:pPr>
      <w:r w:rsidRPr="001F5E2B">
        <w:rPr>
          <w:sz w:val="28"/>
          <w:szCs w:val="28"/>
        </w:rPr>
        <w:t>（</w:t>
      </w:r>
      <w:r w:rsidRPr="001F5E2B">
        <w:rPr>
          <w:sz w:val="28"/>
          <w:szCs w:val="28"/>
        </w:rPr>
        <w:t>2</w:t>
      </w:r>
      <w:r w:rsidRPr="001F5E2B">
        <w:rPr>
          <w:sz w:val="28"/>
          <w:szCs w:val="28"/>
        </w:rPr>
        <w:t>）应用服务层</w:t>
      </w:r>
    </w:p>
    <w:p w14:paraId="03C487A0" w14:textId="77777777" w:rsidR="000B77ED" w:rsidRPr="001F5E2B" w:rsidRDefault="000B77ED" w:rsidP="001F5E2B">
      <w:pPr>
        <w:pStyle w:val="af0"/>
        <w:spacing w:line="360" w:lineRule="auto"/>
        <w:ind w:firstLine="560"/>
        <w:rPr>
          <w:sz w:val="28"/>
          <w:szCs w:val="28"/>
        </w:rPr>
      </w:pPr>
      <w:r w:rsidRPr="001F5E2B">
        <w:rPr>
          <w:sz w:val="28"/>
          <w:szCs w:val="28"/>
        </w:rPr>
        <w:lastRenderedPageBreak/>
        <w:t>基于服务支撑层，实现海洋环境安全数据资源管理服务、精细化风险预警服务、典型场景情景推演与虚拟仿真服务、协同指挥服务、应急任务联动部署、租户应急联动体系管理等应用服务。</w:t>
      </w:r>
    </w:p>
    <w:p w14:paraId="2593B96D" w14:textId="77777777" w:rsidR="000B77ED" w:rsidRPr="001F5E2B" w:rsidRDefault="000B77ED" w:rsidP="001F5E2B">
      <w:pPr>
        <w:pStyle w:val="af0"/>
        <w:spacing w:line="360" w:lineRule="auto"/>
        <w:ind w:firstLine="560"/>
        <w:rPr>
          <w:sz w:val="28"/>
          <w:szCs w:val="28"/>
        </w:rPr>
      </w:pPr>
      <w:r w:rsidRPr="001F5E2B">
        <w:rPr>
          <w:sz w:val="28"/>
          <w:szCs w:val="28"/>
        </w:rPr>
        <w:t>（</w:t>
      </w:r>
      <w:r w:rsidRPr="001F5E2B">
        <w:rPr>
          <w:sz w:val="28"/>
          <w:szCs w:val="28"/>
        </w:rPr>
        <w:t>3</w:t>
      </w:r>
      <w:r w:rsidRPr="001F5E2B">
        <w:rPr>
          <w:sz w:val="28"/>
          <w:szCs w:val="28"/>
        </w:rPr>
        <w:t>）终端层</w:t>
      </w:r>
    </w:p>
    <w:p w14:paraId="2F3D5C32" w14:textId="77777777" w:rsidR="000B77ED" w:rsidRPr="001F5E2B" w:rsidRDefault="000B77ED" w:rsidP="001F5E2B">
      <w:pPr>
        <w:pStyle w:val="af0"/>
        <w:spacing w:line="360" w:lineRule="auto"/>
        <w:ind w:firstLine="560"/>
        <w:rPr>
          <w:sz w:val="28"/>
          <w:szCs w:val="28"/>
        </w:rPr>
      </w:pPr>
      <w:r w:rsidRPr="001F5E2B">
        <w:rPr>
          <w:sz w:val="28"/>
          <w:szCs w:val="28"/>
        </w:rPr>
        <w:t>基于多项精细化应用服务，在面向用户的终端层提供决策支持服务门户</w:t>
      </w:r>
      <w:proofErr w:type="gramStart"/>
      <w:r w:rsidRPr="001F5E2B">
        <w:rPr>
          <w:sz w:val="28"/>
          <w:szCs w:val="28"/>
        </w:rPr>
        <w:t>及微信小</w:t>
      </w:r>
      <w:proofErr w:type="gramEnd"/>
      <w:r w:rsidRPr="001F5E2B">
        <w:rPr>
          <w:sz w:val="28"/>
          <w:szCs w:val="28"/>
        </w:rPr>
        <w:t>程序等应用，同时联通项目自</w:t>
      </w:r>
      <w:proofErr w:type="gramStart"/>
      <w:r w:rsidRPr="001F5E2B">
        <w:rPr>
          <w:sz w:val="28"/>
          <w:szCs w:val="28"/>
        </w:rPr>
        <w:t>研</w:t>
      </w:r>
      <w:proofErr w:type="gramEnd"/>
      <w:r w:rsidRPr="001F5E2B">
        <w:rPr>
          <w:sz w:val="28"/>
          <w:szCs w:val="28"/>
        </w:rPr>
        <w:t>的预警信息接收终端、现场指挥一体机。</w:t>
      </w:r>
    </w:p>
    <w:p w14:paraId="6006BC95" w14:textId="77777777" w:rsidR="000B77ED" w:rsidRPr="001F5E2B" w:rsidRDefault="000B77ED" w:rsidP="001F5E2B">
      <w:pPr>
        <w:pStyle w:val="af0"/>
        <w:spacing w:line="360" w:lineRule="auto"/>
        <w:ind w:firstLine="560"/>
        <w:rPr>
          <w:sz w:val="28"/>
          <w:szCs w:val="28"/>
        </w:rPr>
      </w:pPr>
      <w:r w:rsidRPr="001F5E2B">
        <w:rPr>
          <w:sz w:val="28"/>
          <w:szCs w:val="28"/>
        </w:rPr>
        <w:t>（</w:t>
      </w:r>
      <w:r w:rsidRPr="001F5E2B">
        <w:rPr>
          <w:sz w:val="28"/>
          <w:szCs w:val="28"/>
        </w:rPr>
        <w:t>4</w:t>
      </w:r>
      <w:r w:rsidRPr="001F5E2B">
        <w:rPr>
          <w:sz w:val="28"/>
          <w:szCs w:val="28"/>
        </w:rPr>
        <w:t>）用户层</w:t>
      </w:r>
    </w:p>
    <w:p w14:paraId="7D7D98D6" w14:textId="77777777" w:rsidR="000B77ED" w:rsidRPr="001F5E2B" w:rsidRDefault="000B77ED" w:rsidP="001F5E2B">
      <w:pPr>
        <w:pStyle w:val="af0"/>
        <w:spacing w:line="360" w:lineRule="auto"/>
        <w:ind w:firstLine="560"/>
        <w:rPr>
          <w:sz w:val="28"/>
          <w:szCs w:val="28"/>
        </w:rPr>
      </w:pPr>
      <w:r w:rsidRPr="001F5E2B">
        <w:rPr>
          <w:sz w:val="28"/>
          <w:szCs w:val="28"/>
        </w:rPr>
        <w:t>面向海上油气资源开发区、海水养殖区、港口码头区、海洋生态保护区和沿海社区等</w:t>
      </w:r>
      <w:r w:rsidRPr="001F5E2B">
        <w:rPr>
          <w:sz w:val="28"/>
          <w:szCs w:val="28"/>
        </w:rPr>
        <w:t>5</w:t>
      </w:r>
      <w:r w:rsidRPr="001F5E2B">
        <w:rPr>
          <w:sz w:val="28"/>
          <w:szCs w:val="28"/>
        </w:rPr>
        <w:t>类海上及沿海典型用户提供决策支持服务。</w:t>
      </w:r>
    </w:p>
    <w:p w14:paraId="565D3B7B" w14:textId="77777777" w:rsidR="000B77ED" w:rsidRPr="00E81F5B" w:rsidRDefault="000B77ED" w:rsidP="000B77ED">
      <w:pPr>
        <w:jc w:val="center"/>
        <w:rPr>
          <w:rFonts w:ascii="Times New Roman" w:hAnsi="Times New Roman" w:cs="Times New Roman"/>
          <w:szCs w:val="21"/>
        </w:rPr>
      </w:pPr>
      <w:r w:rsidRPr="00E81F5B">
        <w:rPr>
          <w:rFonts w:ascii="Times New Roman" w:hAnsi="Times New Roman" w:cs="Times New Roman"/>
          <w:noProof/>
          <w:szCs w:val="21"/>
        </w:rPr>
        <w:drawing>
          <wp:inline distT="0" distB="0" distL="0" distR="0" wp14:anchorId="472930BA" wp14:editId="123F19FA">
            <wp:extent cx="4277911" cy="3442139"/>
            <wp:effectExtent l="0" t="0" r="8890" b="6350"/>
            <wp:docPr id="155"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91809" cy="3453322"/>
                    </a:xfrm>
                    <a:prstGeom prst="rect">
                      <a:avLst/>
                    </a:prstGeom>
                    <a:noFill/>
                    <a:ln>
                      <a:noFill/>
                    </a:ln>
                  </pic:spPr>
                </pic:pic>
              </a:graphicData>
            </a:graphic>
          </wp:inline>
        </w:drawing>
      </w:r>
    </w:p>
    <w:p w14:paraId="51BFD3B2" w14:textId="5B32A0A4" w:rsidR="000B77ED" w:rsidRPr="00867D78" w:rsidRDefault="000B77ED" w:rsidP="000B77ED">
      <w:pPr>
        <w:spacing w:line="276" w:lineRule="auto"/>
        <w:jc w:val="center"/>
        <w:rPr>
          <w:rFonts w:ascii="Times New Roman" w:hAnsi="Times New Roman" w:cs="Times New Roman"/>
          <w:b/>
          <w:szCs w:val="24"/>
        </w:rPr>
      </w:pPr>
      <w:bookmarkStart w:id="2" w:name="_Toc167096138"/>
      <w:r w:rsidRPr="00867D78">
        <w:rPr>
          <w:rFonts w:ascii="Times New Roman" w:hAnsi="Times New Roman" w:cs="Times New Roman"/>
          <w:b/>
          <w:szCs w:val="24"/>
        </w:rPr>
        <w:t>图</w:t>
      </w:r>
      <w:r w:rsidR="001F5E2B">
        <w:rPr>
          <w:rFonts w:ascii="Times New Roman" w:hAnsi="Times New Roman" w:cs="Times New Roman"/>
          <w:b/>
          <w:szCs w:val="24"/>
        </w:rPr>
        <w:t>1</w:t>
      </w:r>
      <w:r w:rsidRPr="00867D78">
        <w:rPr>
          <w:rFonts w:ascii="Times New Roman" w:hAnsi="Times New Roman" w:cs="Times New Roman"/>
          <w:b/>
          <w:szCs w:val="24"/>
        </w:rPr>
        <w:t xml:space="preserve"> </w:t>
      </w:r>
      <w:r w:rsidRPr="00867D78">
        <w:rPr>
          <w:rFonts w:ascii="Times New Roman" w:hAnsi="Times New Roman" w:cs="Times New Roman"/>
          <w:b/>
          <w:szCs w:val="24"/>
        </w:rPr>
        <w:t>决策服务系统逻辑架构</w:t>
      </w:r>
      <w:bookmarkEnd w:id="2"/>
    </w:p>
    <w:p w14:paraId="20291543" w14:textId="77777777" w:rsidR="00953292" w:rsidRPr="0066140F" w:rsidRDefault="00953292" w:rsidP="00147406">
      <w:pPr>
        <w:rPr>
          <w:rFonts w:ascii="Times New Roman" w:hAnsi="Times New Roman" w:cs="Times New Roman"/>
          <w:b/>
          <w:sz w:val="28"/>
          <w:szCs w:val="28"/>
        </w:rPr>
      </w:pPr>
    </w:p>
    <w:p w14:paraId="0308FDFA" w14:textId="77777777" w:rsidR="00A45DA4" w:rsidRPr="0066140F" w:rsidRDefault="00A45DA4" w:rsidP="00F75499">
      <w:pPr>
        <w:pStyle w:val="1"/>
        <w:rPr>
          <w:rFonts w:ascii="Times New Roman" w:hAnsi="Times New Roman" w:cs="Times New Roman"/>
          <w:sz w:val="28"/>
          <w:szCs w:val="28"/>
        </w:rPr>
      </w:pPr>
      <w:r w:rsidRPr="0066140F">
        <w:rPr>
          <w:rFonts w:ascii="Times New Roman" w:hAnsi="Times New Roman" w:cs="Times New Roman"/>
          <w:sz w:val="28"/>
          <w:szCs w:val="28"/>
        </w:rPr>
        <w:lastRenderedPageBreak/>
        <w:t>三、</w:t>
      </w:r>
      <w:r w:rsidR="00595AC0" w:rsidRPr="0066140F">
        <w:rPr>
          <w:rFonts w:ascii="Times New Roman" w:hAnsi="Times New Roman" w:cs="Times New Roman" w:hint="eastAsia"/>
          <w:sz w:val="28"/>
          <w:szCs w:val="28"/>
        </w:rPr>
        <w:t>主要</w:t>
      </w:r>
      <w:r w:rsidR="00595AC0" w:rsidRPr="0066140F">
        <w:rPr>
          <w:rFonts w:ascii="Times New Roman" w:hAnsi="Times New Roman" w:cs="Times New Roman"/>
          <w:sz w:val="28"/>
          <w:szCs w:val="28"/>
        </w:rPr>
        <w:t>试验</w:t>
      </w:r>
      <w:r w:rsidR="00AD5ACF">
        <w:rPr>
          <w:rFonts w:ascii="Times New Roman" w:hAnsi="Times New Roman" w:cs="Times New Roman" w:hint="eastAsia"/>
          <w:sz w:val="28"/>
          <w:szCs w:val="28"/>
        </w:rPr>
        <w:t>（</w:t>
      </w:r>
      <w:r w:rsidR="00595AC0" w:rsidRPr="0066140F">
        <w:rPr>
          <w:rFonts w:ascii="Times New Roman" w:hAnsi="Times New Roman" w:cs="Times New Roman" w:hint="eastAsia"/>
          <w:sz w:val="28"/>
          <w:szCs w:val="28"/>
        </w:rPr>
        <w:t>验证）的分析、综述报告，技术经济论证，预期的经济效果</w:t>
      </w:r>
    </w:p>
    <w:p w14:paraId="084B5406" w14:textId="0DBD72F5" w:rsidR="005111F0" w:rsidRPr="005111F0" w:rsidRDefault="005111F0" w:rsidP="005111F0">
      <w:pPr>
        <w:pStyle w:val="2"/>
        <w:rPr>
          <w:rFonts w:ascii="Times New Roman" w:hAnsi="Times New Roman" w:cs="Times New Roman"/>
          <w:sz w:val="28"/>
          <w:szCs w:val="28"/>
        </w:rPr>
      </w:pPr>
      <w:r w:rsidRPr="005111F0">
        <w:rPr>
          <w:rFonts w:ascii="Times New Roman" w:hAnsi="Times New Roman" w:cs="Times New Roman" w:hint="eastAsia"/>
          <w:sz w:val="28"/>
          <w:szCs w:val="28"/>
        </w:rPr>
        <w:t xml:space="preserve">3.1 </w:t>
      </w:r>
      <w:r w:rsidRPr="005111F0">
        <w:rPr>
          <w:rFonts w:ascii="Times New Roman" w:hAnsi="Times New Roman" w:cs="Times New Roman" w:hint="eastAsia"/>
          <w:sz w:val="28"/>
          <w:szCs w:val="28"/>
        </w:rPr>
        <w:t>验证</w:t>
      </w:r>
      <w:r w:rsidRPr="005111F0">
        <w:rPr>
          <w:rFonts w:ascii="Times New Roman" w:hAnsi="Times New Roman" w:cs="Times New Roman"/>
          <w:sz w:val="28"/>
          <w:szCs w:val="28"/>
        </w:rPr>
        <w:t>分析</w:t>
      </w:r>
    </w:p>
    <w:p w14:paraId="3463D3AB" w14:textId="7088D272" w:rsidR="005B701C" w:rsidRDefault="002239EA" w:rsidP="002723F8">
      <w:pPr>
        <w:pStyle w:val="af0"/>
        <w:spacing w:line="360" w:lineRule="auto"/>
        <w:ind w:firstLine="560"/>
        <w:rPr>
          <w:sz w:val="28"/>
          <w:szCs w:val="28"/>
        </w:rPr>
      </w:pPr>
      <w:r>
        <w:rPr>
          <w:rFonts w:hint="eastAsia"/>
          <w:sz w:val="28"/>
          <w:szCs w:val="28"/>
        </w:rPr>
        <w:t>标准编制</w:t>
      </w:r>
      <w:r w:rsidR="006A06A4" w:rsidRPr="0066140F">
        <w:rPr>
          <w:rFonts w:hint="eastAsia"/>
          <w:sz w:val="28"/>
          <w:szCs w:val="28"/>
        </w:rPr>
        <w:t>组分析梳理产品的特征和</w:t>
      </w:r>
      <w:r w:rsidR="005B701C">
        <w:rPr>
          <w:rFonts w:hint="eastAsia"/>
          <w:sz w:val="28"/>
          <w:szCs w:val="28"/>
        </w:rPr>
        <w:t>服务</w:t>
      </w:r>
      <w:r w:rsidR="005B701C">
        <w:rPr>
          <w:sz w:val="28"/>
          <w:szCs w:val="28"/>
        </w:rPr>
        <w:t>系统</w:t>
      </w:r>
      <w:r w:rsidR="006A06A4" w:rsidRPr="0066140F">
        <w:rPr>
          <w:rFonts w:hint="eastAsia"/>
          <w:sz w:val="28"/>
          <w:szCs w:val="28"/>
        </w:rPr>
        <w:t>功能，</w:t>
      </w:r>
      <w:r w:rsidR="005B701C" w:rsidRPr="00563BFF">
        <w:rPr>
          <w:rFonts w:hint="eastAsia"/>
          <w:sz w:val="28"/>
          <w:szCs w:val="28"/>
        </w:rPr>
        <w:t>针对政府、社会、企业等基层用户，规范风险感知与态势分析、风险评估与预警、情景推演与应急决策等海洋环境安全保障服务</w:t>
      </w:r>
      <w:r w:rsidR="005B701C">
        <w:rPr>
          <w:rFonts w:hint="eastAsia"/>
          <w:sz w:val="28"/>
          <w:szCs w:val="28"/>
        </w:rPr>
        <w:t>，</w:t>
      </w:r>
      <w:r w:rsidR="005B701C" w:rsidRPr="00563BFF">
        <w:rPr>
          <w:rFonts w:hint="eastAsia"/>
          <w:sz w:val="28"/>
          <w:szCs w:val="28"/>
        </w:rPr>
        <w:t>面向典型区域规范相应应用场景下的应急决策服务产品</w:t>
      </w:r>
      <w:r w:rsidR="005B701C">
        <w:rPr>
          <w:rFonts w:hint="eastAsia"/>
          <w:sz w:val="28"/>
          <w:szCs w:val="28"/>
        </w:rPr>
        <w:t>，</w:t>
      </w:r>
      <w:r w:rsidR="005B701C" w:rsidRPr="00563BFF">
        <w:rPr>
          <w:rFonts w:hint="eastAsia"/>
          <w:sz w:val="28"/>
          <w:szCs w:val="28"/>
        </w:rPr>
        <w:t>规范基于应用服务系统的数据集成、服务功能和产品发布。</w:t>
      </w:r>
      <w:r w:rsidR="005B701C">
        <w:rPr>
          <w:sz w:val="28"/>
          <w:szCs w:val="28"/>
        </w:rPr>
        <w:t>依托</w:t>
      </w:r>
      <w:r w:rsidR="005B701C">
        <w:rPr>
          <w:rFonts w:hint="eastAsia"/>
          <w:sz w:val="28"/>
          <w:szCs w:val="28"/>
        </w:rPr>
        <w:t>国家</w:t>
      </w:r>
      <w:r w:rsidR="005B701C">
        <w:rPr>
          <w:sz w:val="28"/>
          <w:szCs w:val="28"/>
        </w:rPr>
        <w:t>“</w:t>
      </w:r>
      <w:r w:rsidR="005B701C">
        <w:rPr>
          <w:rFonts w:hint="eastAsia"/>
          <w:sz w:val="28"/>
          <w:szCs w:val="28"/>
        </w:rPr>
        <w:t>十四五</w:t>
      </w:r>
      <w:r w:rsidR="005B701C">
        <w:rPr>
          <w:sz w:val="28"/>
          <w:szCs w:val="28"/>
        </w:rPr>
        <w:t>”</w:t>
      </w:r>
      <w:r w:rsidR="005B701C">
        <w:rPr>
          <w:rFonts w:hint="eastAsia"/>
          <w:sz w:val="28"/>
          <w:szCs w:val="28"/>
        </w:rPr>
        <w:t>重点</w:t>
      </w:r>
      <w:r w:rsidR="005B701C">
        <w:rPr>
          <w:sz w:val="28"/>
          <w:szCs w:val="28"/>
        </w:rPr>
        <w:t>研发计划</w:t>
      </w:r>
      <w:r w:rsidR="005B701C">
        <w:rPr>
          <w:rFonts w:hint="eastAsia"/>
          <w:sz w:val="28"/>
          <w:szCs w:val="28"/>
        </w:rPr>
        <w:t>项目“</w:t>
      </w:r>
      <w:r w:rsidR="005B701C" w:rsidRPr="00111F34">
        <w:rPr>
          <w:rFonts w:hint="eastAsia"/>
          <w:sz w:val="28"/>
          <w:szCs w:val="28"/>
        </w:rPr>
        <w:t>海洋环境安全风险感知与应急决策服务关键技术及装备研发</w:t>
      </w:r>
      <w:r w:rsidR="005B701C">
        <w:rPr>
          <w:rFonts w:hint="eastAsia"/>
          <w:sz w:val="28"/>
          <w:szCs w:val="28"/>
        </w:rPr>
        <w:t>”，</w:t>
      </w:r>
      <w:r w:rsidR="005B701C">
        <w:rPr>
          <w:sz w:val="28"/>
          <w:szCs w:val="28"/>
        </w:rPr>
        <w:t>本标准设计的相关产品和</w:t>
      </w:r>
      <w:r w:rsidR="005B701C">
        <w:rPr>
          <w:rFonts w:hint="eastAsia"/>
          <w:sz w:val="28"/>
          <w:szCs w:val="28"/>
        </w:rPr>
        <w:t>服务</w:t>
      </w:r>
      <w:r w:rsidR="005B701C">
        <w:rPr>
          <w:sz w:val="28"/>
          <w:szCs w:val="28"/>
        </w:rPr>
        <w:t>系统</w:t>
      </w:r>
      <w:r w:rsidR="005B701C">
        <w:rPr>
          <w:rFonts w:hint="eastAsia"/>
          <w:sz w:val="28"/>
          <w:szCs w:val="28"/>
        </w:rPr>
        <w:t>在浙江省</w:t>
      </w:r>
      <w:r w:rsidR="005B701C">
        <w:rPr>
          <w:sz w:val="28"/>
          <w:szCs w:val="28"/>
        </w:rPr>
        <w:t>温州市洞头区和南海</w:t>
      </w:r>
      <w:r w:rsidR="00220700">
        <w:rPr>
          <w:rFonts w:hint="eastAsia"/>
          <w:sz w:val="28"/>
          <w:szCs w:val="28"/>
        </w:rPr>
        <w:t>油气开发</w:t>
      </w:r>
      <w:r w:rsidR="005B701C">
        <w:rPr>
          <w:sz w:val="28"/>
          <w:szCs w:val="28"/>
        </w:rPr>
        <w:t>区等项目示范</w:t>
      </w:r>
      <w:r w:rsidR="005B701C">
        <w:rPr>
          <w:rFonts w:hint="eastAsia"/>
          <w:sz w:val="28"/>
          <w:szCs w:val="28"/>
        </w:rPr>
        <w:t>区</w:t>
      </w:r>
      <w:r w:rsidR="005B701C">
        <w:rPr>
          <w:sz w:val="28"/>
          <w:szCs w:val="28"/>
        </w:rPr>
        <w:t>进行了应用。</w:t>
      </w:r>
    </w:p>
    <w:p w14:paraId="693E80BC" w14:textId="39D34A0B" w:rsidR="00D07AD0" w:rsidRPr="005111F0" w:rsidRDefault="005111F0" w:rsidP="005111F0">
      <w:pPr>
        <w:pStyle w:val="2"/>
        <w:rPr>
          <w:rFonts w:ascii="Times New Roman" w:hAnsi="Times New Roman" w:cs="Times New Roman"/>
          <w:sz w:val="28"/>
          <w:szCs w:val="28"/>
        </w:rPr>
      </w:pPr>
      <w:r w:rsidRPr="005111F0">
        <w:rPr>
          <w:rFonts w:ascii="Times New Roman" w:hAnsi="Times New Roman" w:cs="Times New Roman" w:hint="eastAsia"/>
          <w:sz w:val="28"/>
          <w:szCs w:val="28"/>
        </w:rPr>
        <w:t>3.2</w:t>
      </w:r>
      <w:r w:rsidR="00D07AD0" w:rsidRPr="005111F0">
        <w:rPr>
          <w:rFonts w:ascii="Times New Roman" w:hAnsi="Times New Roman" w:cs="Times New Roman" w:hint="eastAsia"/>
          <w:sz w:val="28"/>
          <w:szCs w:val="28"/>
        </w:rPr>
        <w:t>预期的经济效果</w:t>
      </w:r>
    </w:p>
    <w:p w14:paraId="2DF22F6E" w14:textId="60B8126B" w:rsidR="00563BFF" w:rsidRPr="00D07AD0" w:rsidRDefault="00D07AD0" w:rsidP="007C7D4B">
      <w:pPr>
        <w:pStyle w:val="af0"/>
        <w:ind w:firstLine="560"/>
        <w:rPr>
          <w:sz w:val="28"/>
          <w:szCs w:val="28"/>
        </w:rPr>
      </w:pPr>
      <w:r w:rsidRPr="00D07AD0">
        <w:rPr>
          <w:rFonts w:hint="eastAsia"/>
          <w:sz w:val="28"/>
          <w:szCs w:val="28"/>
        </w:rPr>
        <w:t>重大海洋灾害与突发环境事件威胁着</w:t>
      </w:r>
      <w:r w:rsidR="00563BFF" w:rsidRPr="00D07AD0">
        <w:rPr>
          <w:rFonts w:hint="eastAsia"/>
          <w:sz w:val="28"/>
          <w:szCs w:val="28"/>
        </w:rPr>
        <w:t>我国</w:t>
      </w:r>
      <w:r w:rsidRPr="00D07AD0">
        <w:rPr>
          <w:rFonts w:hint="eastAsia"/>
          <w:sz w:val="28"/>
          <w:szCs w:val="28"/>
        </w:rPr>
        <w:t>沿海经济社会发展和人民群众的生命财产安全。</w:t>
      </w:r>
      <w:r w:rsidR="006B1918">
        <w:rPr>
          <w:sz w:val="28"/>
          <w:szCs w:val="28"/>
        </w:rPr>
        <w:t>《</w:t>
      </w:r>
      <w:r w:rsidR="00563BFF" w:rsidRPr="00A73F32">
        <w:rPr>
          <w:rFonts w:hint="eastAsia"/>
          <w:sz w:val="28"/>
          <w:szCs w:val="28"/>
        </w:rPr>
        <w:t>典型区域海洋环境安全保障与应急决策服务</w:t>
      </w:r>
      <w:r w:rsidR="00563BFF" w:rsidRPr="00A73F32">
        <w:rPr>
          <w:rFonts w:hint="eastAsia"/>
          <w:sz w:val="28"/>
          <w:szCs w:val="28"/>
        </w:rPr>
        <w:t xml:space="preserve"> </w:t>
      </w:r>
      <w:r w:rsidR="00563BFF" w:rsidRPr="00A73F32">
        <w:rPr>
          <w:rFonts w:hint="eastAsia"/>
          <w:sz w:val="28"/>
          <w:szCs w:val="28"/>
        </w:rPr>
        <w:t>第</w:t>
      </w:r>
      <w:r w:rsidR="00563BFF" w:rsidRPr="00A73F32">
        <w:rPr>
          <w:rFonts w:hint="eastAsia"/>
          <w:sz w:val="28"/>
          <w:szCs w:val="28"/>
        </w:rPr>
        <w:t>1</w:t>
      </w:r>
      <w:r w:rsidR="00563BFF" w:rsidRPr="00A73F32">
        <w:rPr>
          <w:rFonts w:hint="eastAsia"/>
          <w:sz w:val="28"/>
          <w:szCs w:val="28"/>
        </w:rPr>
        <w:t>部分：总则</w:t>
      </w:r>
      <w:r w:rsidR="006B1918">
        <w:rPr>
          <w:rFonts w:hint="eastAsia"/>
          <w:sz w:val="28"/>
          <w:szCs w:val="28"/>
        </w:rPr>
        <w:t>》</w:t>
      </w:r>
      <w:r w:rsidRPr="00D07AD0">
        <w:rPr>
          <w:rFonts w:hint="eastAsia"/>
          <w:sz w:val="28"/>
          <w:szCs w:val="28"/>
        </w:rPr>
        <w:t>，</w:t>
      </w:r>
      <w:r w:rsidR="00563BFF">
        <w:rPr>
          <w:rFonts w:hint="eastAsia"/>
          <w:sz w:val="28"/>
          <w:szCs w:val="28"/>
        </w:rPr>
        <w:t>旨在</w:t>
      </w:r>
      <w:r w:rsidR="00563BFF" w:rsidRPr="00111F34">
        <w:rPr>
          <w:rFonts w:hint="eastAsia"/>
          <w:sz w:val="28"/>
          <w:szCs w:val="28"/>
        </w:rPr>
        <w:t>规范海上油气资源开发区、海水养殖区、海洋生态保护区、沿海港口码头区和沿海社区的海洋环境安全事件应急决策服务，为政府、社会、企业等不同服务对象提供精细化、定制化的多</w:t>
      </w:r>
      <w:proofErr w:type="gramStart"/>
      <w:r w:rsidR="00563BFF" w:rsidRPr="00111F34">
        <w:rPr>
          <w:rFonts w:hint="eastAsia"/>
          <w:sz w:val="28"/>
          <w:szCs w:val="28"/>
        </w:rPr>
        <w:t>承灾体多事件</w:t>
      </w:r>
      <w:proofErr w:type="gramEnd"/>
      <w:r w:rsidR="00563BFF" w:rsidRPr="00111F34">
        <w:rPr>
          <w:rFonts w:hint="eastAsia"/>
          <w:sz w:val="28"/>
          <w:szCs w:val="28"/>
        </w:rPr>
        <w:t>安全态势综合风险评估服务</w:t>
      </w:r>
      <w:r w:rsidR="006B1918">
        <w:rPr>
          <w:sz w:val="28"/>
          <w:szCs w:val="28"/>
        </w:rPr>
        <w:t>。</w:t>
      </w:r>
      <w:r w:rsidR="00563BFF">
        <w:rPr>
          <w:rFonts w:hint="eastAsia"/>
          <w:sz w:val="28"/>
          <w:szCs w:val="28"/>
        </w:rPr>
        <w:t>本标准的实施</w:t>
      </w:r>
      <w:r w:rsidR="00563BFF" w:rsidRPr="00563BFF">
        <w:rPr>
          <w:rFonts w:hint="eastAsia"/>
          <w:sz w:val="28"/>
          <w:szCs w:val="28"/>
        </w:rPr>
        <w:t>，可为政府、社会、企业等不同服务对象提供有针对性、多层次、多角度、精细化、定量化的多</w:t>
      </w:r>
      <w:proofErr w:type="gramStart"/>
      <w:r w:rsidR="00563BFF" w:rsidRPr="00563BFF">
        <w:rPr>
          <w:rFonts w:hint="eastAsia"/>
          <w:sz w:val="28"/>
          <w:szCs w:val="28"/>
        </w:rPr>
        <w:t>承灾体多事件</w:t>
      </w:r>
      <w:proofErr w:type="gramEnd"/>
      <w:r w:rsidR="00563BFF" w:rsidRPr="00563BFF">
        <w:rPr>
          <w:rFonts w:hint="eastAsia"/>
          <w:sz w:val="28"/>
          <w:szCs w:val="28"/>
        </w:rPr>
        <w:t>安全态势综合风险评估服务，提高</w:t>
      </w:r>
      <w:r w:rsidR="00563BFF" w:rsidRPr="00563BFF">
        <w:rPr>
          <w:rFonts w:hint="eastAsia"/>
          <w:sz w:val="28"/>
          <w:szCs w:val="28"/>
        </w:rPr>
        <w:lastRenderedPageBreak/>
        <w:t>一线基层单位应对海洋灾害的防御能力。精细化定制化的监测预测、风险评估预警和应急决策等服务，在沿海的广泛应用将有效减少相关</w:t>
      </w:r>
      <w:proofErr w:type="gramStart"/>
      <w:r w:rsidR="00563BFF" w:rsidRPr="00563BFF">
        <w:rPr>
          <w:rFonts w:hint="eastAsia"/>
          <w:sz w:val="28"/>
          <w:szCs w:val="28"/>
        </w:rPr>
        <w:t>承灾体</w:t>
      </w:r>
      <w:proofErr w:type="gramEnd"/>
      <w:r w:rsidR="00563BFF" w:rsidRPr="00563BFF">
        <w:rPr>
          <w:rFonts w:hint="eastAsia"/>
          <w:sz w:val="28"/>
          <w:szCs w:val="28"/>
        </w:rPr>
        <w:t>的经济损失。</w:t>
      </w:r>
    </w:p>
    <w:p w14:paraId="5894C5AF" w14:textId="77777777" w:rsidR="00AE25A5" w:rsidRPr="0066140F" w:rsidRDefault="00A45DA4" w:rsidP="00A45DA4">
      <w:pPr>
        <w:pStyle w:val="1"/>
        <w:rPr>
          <w:rFonts w:ascii="Times New Roman" w:hAnsi="Times New Roman" w:cs="Times New Roman"/>
          <w:sz w:val="28"/>
          <w:szCs w:val="28"/>
        </w:rPr>
      </w:pPr>
      <w:r w:rsidRPr="0066140F">
        <w:rPr>
          <w:rFonts w:ascii="Times New Roman" w:hAnsi="Times New Roman" w:cs="Times New Roman"/>
          <w:sz w:val="28"/>
          <w:szCs w:val="28"/>
        </w:rPr>
        <w:t>四、</w:t>
      </w:r>
      <w:r w:rsidR="00A01499" w:rsidRPr="00A01499">
        <w:rPr>
          <w:rFonts w:ascii="Times New Roman" w:hAnsi="Times New Roman" w:cs="Times New Roman" w:hint="eastAsia"/>
          <w:sz w:val="28"/>
          <w:szCs w:val="28"/>
        </w:rPr>
        <w:t>采用国际标准的程度及水平的简要说明</w:t>
      </w:r>
    </w:p>
    <w:p w14:paraId="5E70B678" w14:textId="77777777" w:rsidR="00AE25A5" w:rsidRPr="0066140F" w:rsidRDefault="00AE25A5" w:rsidP="00870655">
      <w:pPr>
        <w:pStyle w:val="af0"/>
        <w:ind w:firstLine="560"/>
        <w:rPr>
          <w:sz w:val="28"/>
          <w:szCs w:val="28"/>
        </w:rPr>
      </w:pPr>
      <w:r w:rsidRPr="0066140F">
        <w:rPr>
          <w:sz w:val="28"/>
          <w:szCs w:val="28"/>
        </w:rPr>
        <w:t>本标准不涉及国际标准采标情况</w:t>
      </w:r>
      <w:r w:rsidRPr="0066140F">
        <w:rPr>
          <w:rFonts w:hint="eastAsia"/>
          <w:sz w:val="28"/>
          <w:szCs w:val="28"/>
        </w:rPr>
        <w:t>。</w:t>
      </w:r>
    </w:p>
    <w:p w14:paraId="25150904" w14:textId="77777777" w:rsidR="00595AC0" w:rsidRPr="0066140F" w:rsidRDefault="00A45DA4" w:rsidP="00595AC0">
      <w:pPr>
        <w:pStyle w:val="1"/>
        <w:rPr>
          <w:rFonts w:ascii="Times New Roman" w:hAnsi="Times New Roman" w:cs="Times New Roman"/>
          <w:sz w:val="28"/>
          <w:szCs w:val="28"/>
        </w:rPr>
      </w:pPr>
      <w:r w:rsidRPr="0066140F">
        <w:rPr>
          <w:rFonts w:ascii="Times New Roman" w:hAnsi="Times New Roman" w:cs="Times New Roman"/>
          <w:sz w:val="28"/>
          <w:szCs w:val="28"/>
        </w:rPr>
        <w:t>五、</w:t>
      </w:r>
      <w:r w:rsidR="00A01499" w:rsidRPr="00A01499">
        <w:rPr>
          <w:rFonts w:ascii="Times New Roman" w:hAnsi="Times New Roman" w:cs="Times New Roman" w:hint="eastAsia"/>
          <w:sz w:val="28"/>
          <w:szCs w:val="28"/>
        </w:rPr>
        <w:t>重大分歧意见的处理经过和依据</w:t>
      </w:r>
    </w:p>
    <w:p w14:paraId="330795C0" w14:textId="77777777" w:rsidR="00A01499" w:rsidRPr="0066140F" w:rsidRDefault="00A01499" w:rsidP="00A01499">
      <w:pPr>
        <w:pStyle w:val="af0"/>
        <w:ind w:firstLine="560"/>
        <w:rPr>
          <w:sz w:val="28"/>
          <w:szCs w:val="28"/>
        </w:rPr>
      </w:pPr>
      <w:r w:rsidRPr="0066140F">
        <w:rPr>
          <w:sz w:val="28"/>
          <w:szCs w:val="28"/>
        </w:rPr>
        <w:t>本标准在制定过程中未出现重大分歧意见</w:t>
      </w:r>
      <w:r w:rsidRPr="0066140F">
        <w:rPr>
          <w:rFonts w:hint="eastAsia"/>
          <w:sz w:val="28"/>
          <w:szCs w:val="28"/>
        </w:rPr>
        <w:t>。</w:t>
      </w:r>
    </w:p>
    <w:p w14:paraId="4508C28A" w14:textId="77777777" w:rsidR="00AE25A5" w:rsidRPr="0066140F" w:rsidRDefault="00AE25A5" w:rsidP="00595AC0">
      <w:pPr>
        <w:pStyle w:val="1"/>
        <w:rPr>
          <w:rFonts w:ascii="Times New Roman" w:hAnsi="Times New Roman" w:cs="Times New Roman"/>
          <w:sz w:val="28"/>
          <w:szCs w:val="28"/>
        </w:rPr>
      </w:pPr>
      <w:r w:rsidRPr="0066140F">
        <w:rPr>
          <w:rFonts w:ascii="Times New Roman" w:hAnsi="Times New Roman" w:cs="Times New Roman" w:hint="eastAsia"/>
          <w:sz w:val="28"/>
          <w:szCs w:val="28"/>
        </w:rPr>
        <w:t>六、</w:t>
      </w:r>
      <w:r w:rsidR="00A01499" w:rsidRPr="00A01499">
        <w:rPr>
          <w:rFonts w:ascii="Times New Roman" w:hAnsi="Times New Roman" w:cs="Times New Roman" w:hint="eastAsia"/>
          <w:sz w:val="28"/>
          <w:szCs w:val="28"/>
        </w:rPr>
        <w:t>贯彻学会标准的要求和措施建议</w:t>
      </w:r>
    </w:p>
    <w:p w14:paraId="7C1BEF29" w14:textId="34DC626F" w:rsidR="007D51B3" w:rsidRPr="00BD622D" w:rsidRDefault="007D51B3" w:rsidP="007D51B3">
      <w:pPr>
        <w:pStyle w:val="af4"/>
        <w:adjustRightInd w:val="0"/>
        <w:spacing w:after="0"/>
        <w:ind w:leftChars="0" w:left="0" w:firstLineChars="200" w:firstLine="560"/>
        <w:rPr>
          <w:rFonts w:asciiTheme="minorEastAsia" w:eastAsiaTheme="minorEastAsia" w:hAnsiTheme="minorEastAsia"/>
          <w:kern w:val="0"/>
          <w:sz w:val="28"/>
          <w:szCs w:val="28"/>
        </w:rPr>
      </w:pPr>
      <w:r w:rsidRPr="00BD622D">
        <w:rPr>
          <w:rFonts w:asciiTheme="minorEastAsia" w:eastAsiaTheme="minorEastAsia" w:hAnsiTheme="minorEastAsia"/>
          <w:kern w:val="0"/>
          <w:sz w:val="28"/>
          <w:szCs w:val="28"/>
        </w:rPr>
        <w:t>《</w:t>
      </w:r>
      <w:proofErr w:type="spellStart"/>
      <w:r w:rsidR="00563BFF" w:rsidRPr="00A73F32">
        <w:rPr>
          <w:rFonts w:hint="eastAsia"/>
          <w:sz w:val="28"/>
          <w:szCs w:val="28"/>
        </w:rPr>
        <w:t>典型区域海洋环境安全保障与应急决策服务</w:t>
      </w:r>
      <w:proofErr w:type="spellEnd"/>
      <w:r w:rsidR="00563BFF" w:rsidRPr="00A73F32">
        <w:rPr>
          <w:rFonts w:hint="eastAsia"/>
          <w:sz w:val="28"/>
          <w:szCs w:val="28"/>
        </w:rPr>
        <w:t xml:space="preserve"> </w:t>
      </w:r>
      <w:r w:rsidR="00563BFF" w:rsidRPr="00A73F32">
        <w:rPr>
          <w:rFonts w:hint="eastAsia"/>
          <w:sz w:val="28"/>
          <w:szCs w:val="28"/>
        </w:rPr>
        <w:t>第</w:t>
      </w:r>
      <w:r w:rsidR="00563BFF" w:rsidRPr="00A73F32">
        <w:rPr>
          <w:rFonts w:hint="eastAsia"/>
          <w:sz w:val="28"/>
          <w:szCs w:val="28"/>
        </w:rPr>
        <w:t>1</w:t>
      </w:r>
      <w:r w:rsidR="00563BFF" w:rsidRPr="00A73F32">
        <w:rPr>
          <w:rFonts w:hint="eastAsia"/>
          <w:sz w:val="28"/>
          <w:szCs w:val="28"/>
        </w:rPr>
        <w:t>部分：总则</w:t>
      </w:r>
      <w:r w:rsidRPr="00BD622D">
        <w:rPr>
          <w:rFonts w:asciiTheme="minorEastAsia" w:eastAsiaTheme="minorEastAsia" w:hAnsiTheme="minorEastAsia"/>
          <w:kern w:val="0"/>
          <w:sz w:val="28"/>
          <w:szCs w:val="28"/>
        </w:rPr>
        <w:t>》</w:t>
      </w:r>
      <w:r w:rsidRPr="00BD622D">
        <w:rPr>
          <w:rFonts w:asciiTheme="minorEastAsia" w:eastAsiaTheme="minorEastAsia" w:hAnsiTheme="minorEastAsia" w:hint="eastAsia"/>
          <w:kern w:val="0"/>
          <w:sz w:val="28"/>
          <w:szCs w:val="28"/>
        </w:rPr>
        <w:t>为</w:t>
      </w:r>
      <w:r w:rsidR="00D235C8" w:rsidRPr="00D235C8">
        <w:rPr>
          <w:rFonts w:asciiTheme="minorEastAsia" w:eastAsiaTheme="minorEastAsia" w:hAnsiTheme="minorEastAsia" w:hint="eastAsia"/>
          <w:kern w:val="0"/>
          <w:sz w:val="28"/>
          <w:szCs w:val="28"/>
        </w:rPr>
        <w:t>中国太平洋学会</w:t>
      </w:r>
      <w:r w:rsidRPr="00BD622D">
        <w:rPr>
          <w:rFonts w:asciiTheme="minorEastAsia" w:eastAsiaTheme="minorEastAsia" w:hAnsiTheme="minorEastAsia" w:hint="eastAsia"/>
          <w:kern w:val="0"/>
          <w:sz w:val="28"/>
          <w:szCs w:val="28"/>
          <w:lang w:eastAsia="zh-CN"/>
        </w:rPr>
        <w:t>团体</w:t>
      </w:r>
      <w:proofErr w:type="spellStart"/>
      <w:r w:rsidRPr="00BD622D">
        <w:rPr>
          <w:rFonts w:asciiTheme="minorEastAsia" w:eastAsiaTheme="minorEastAsia" w:hAnsiTheme="minorEastAsia" w:hint="eastAsia"/>
          <w:kern w:val="0"/>
          <w:sz w:val="28"/>
          <w:szCs w:val="28"/>
        </w:rPr>
        <w:t>标准，建议</w:t>
      </w:r>
      <w:r w:rsidRPr="00BD622D">
        <w:rPr>
          <w:rFonts w:asciiTheme="minorEastAsia" w:eastAsiaTheme="minorEastAsia" w:hAnsiTheme="minorEastAsia" w:hint="eastAsia"/>
          <w:kern w:val="0"/>
          <w:sz w:val="28"/>
          <w:szCs w:val="28"/>
          <w:lang w:eastAsia="zh-CN"/>
        </w:rPr>
        <w:t>在对</w:t>
      </w:r>
      <w:r w:rsidR="00563BFF" w:rsidRPr="00111F34">
        <w:rPr>
          <w:rFonts w:hint="eastAsia"/>
          <w:sz w:val="28"/>
          <w:szCs w:val="28"/>
        </w:rPr>
        <w:t>海上油气资源开发区、海水养殖区、海洋生态保护区、沿海港口码头区和沿海社区</w:t>
      </w:r>
      <w:r w:rsidR="00563BFF">
        <w:rPr>
          <w:rFonts w:hint="eastAsia"/>
          <w:sz w:val="28"/>
          <w:szCs w:val="28"/>
          <w:lang w:eastAsia="zh-CN"/>
        </w:rPr>
        <w:t>等</w:t>
      </w:r>
      <w:r w:rsidR="00563BFF" w:rsidRPr="00A73F32">
        <w:rPr>
          <w:rFonts w:hint="eastAsia"/>
          <w:sz w:val="28"/>
          <w:szCs w:val="28"/>
        </w:rPr>
        <w:t>典型区域</w:t>
      </w:r>
      <w:r w:rsidR="00563BFF">
        <w:rPr>
          <w:rFonts w:hint="eastAsia"/>
          <w:sz w:val="28"/>
          <w:szCs w:val="28"/>
          <w:lang w:eastAsia="zh-CN"/>
        </w:rPr>
        <w:t>开展</w:t>
      </w:r>
      <w:r w:rsidR="00563BFF" w:rsidRPr="00A73F32">
        <w:rPr>
          <w:rFonts w:hint="eastAsia"/>
          <w:sz w:val="28"/>
          <w:szCs w:val="28"/>
        </w:rPr>
        <w:t>海洋环境安全保障与应急决策服务</w:t>
      </w:r>
      <w:r w:rsidRPr="00BD622D">
        <w:rPr>
          <w:rFonts w:asciiTheme="minorEastAsia" w:eastAsiaTheme="minorEastAsia" w:hAnsiTheme="minorEastAsia" w:hint="eastAsia"/>
          <w:kern w:val="0"/>
          <w:sz w:val="28"/>
          <w:szCs w:val="28"/>
        </w:rPr>
        <w:t>时使用本</w:t>
      </w:r>
      <w:r w:rsidR="006B1918">
        <w:rPr>
          <w:rFonts w:asciiTheme="minorEastAsia" w:eastAsiaTheme="minorEastAsia" w:hAnsiTheme="minorEastAsia" w:hint="eastAsia"/>
          <w:kern w:val="0"/>
          <w:sz w:val="28"/>
          <w:szCs w:val="28"/>
          <w:lang w:eastAsia="zh-CN"/>
        </w:rPr>
        <w:t>标准</w:t>
      </w:r>
      <w:proofErr w:type="spellEnd"/>
      <w:r w:rsidRPr="00BD622D">
        <w:rPr>
          <w:rFonts w:asciiTheme="minorEastAsia" w:eastAsiaTheme="minorEastAsia" w:hAnsiTheme="minorEastAsia" w:hint="eastAsia"/>
          <w:kern w:val="0"/>
          <w:sz w:val="28"/>
          <w:szCs w:val="28"/>
        </w:rPr>
        <w:t>。</w:t>
      </w:r>
    </w:p>
    <w:p w14:paraId="56B2FF97" w14:textId="77777777" w:rsidR="007D51B3" w:rsidRPr="00BD622D" w:rsidRDefault="007D51B3" w:rsidP="007D51B3">
      <w:pPr>
        <w:pStyle w:val="af4"/>
        <w:adjustRightInd w:val="0"/>
        <w:spacing w:after="0"/>
        <w:ind w:leftChars="0" w:left="0" w:firstLineChars="200" w:firstLine="560"/>
        <w:rPr>
          <w:rFonts w:asciiTheme="minorEastAsia" w:eastAsiaTheme="minorEastAsia" w:hAnsiTheme="minorEastAsia"/>
          <w:kern w:val="0"/>
          <w:sz w:val="28"/>
          <w:szCs w:val="28"/>
        </w:rPr>
      </w:pPr>
      <w:proofErr w:type="spellStart"/>
      <w:r w:rsidRPr="00BD622D">
        <w:rPr>
          <w:rFonts w:asciiTheme="minorEastAsia" w:eastAsiaTheme="minorEastAsia" w:hAnsiTheme="minorEastAsia" w:hint="eastAsia"/>
          <w:kern w:val="0"/>
          <w:sz w:val="28"/>
          <w:szCs w:val="28"/>
        </w:rPr>
        <w:t>为了保证标准的落实与应用，建议采取以下措施</w:t>
      </w:r>
      <w:proofErr w:type="spellEnd"/>
      <w:r w:rsidRPr="00BD622D">
        <w:rPr>
          <w:rFonts w:asciiTheme="minorEastAsia" w:eastAsiaTheme="minorEastAsia" w:hAnsiTheme="minorEastAsia" w:hint="eastAsia"/>
          <w:kern w:val="0"/>
          <w:sz w:val="28"/>
          <w:szCs w:val="28"/>
          <w:lang w:eastAsia="zh-CN"/>
        </w:rPr>
        <w:t>：</w:t>
      </w:r>
    </w:p>
    <w:p w14:paraId="2C041BE6" w14:textId="590E7C0E" w:rsidR="007D51B3" w:rsidRPr="00BD622D" w:rsidRDefault="007D51B3" w:rsidP="007D51B3">
      <w:pPr>
        <w:pStyle w:val="af4"/>
        <w:adjustRightInd w:val="0"/>
        <w:spacing w:after="0"/>
        <w:ind w:leftChars="0" w:left="0" w:firstLineChars="200" w:firstLine="560"/>
        <w:rPr>
          <w:rFonts w:asciiTheme="minorEastAsia" w:eastAsiaTheme="minorEastAsia" w:hAnsiTheme="minorEastAsia"/>
          <w:kern w:val="0"/>
          <w:sz w:val="28"/>
          <w:szCs w:val="28"/>
        </w:rPr>
      </w:pPr>
      <w:r w:rsidRPr="00BD622D">
        <w:rPr>
          <w:rFonts w:asciiTheme="minorEastAsia" w:eastAsiaTheme="minorEastAsia" w:hAnsiTheme="minorEastAsia" w:hint="eastAsia"/>
          <w:kern w:val="0"/>
          <w:sz w:val="28"/>
          <w:szCs w:val="28"/>
        </w:rPr>
        <w:t>（1）组织措施：</w:t>
      </w:r>
      <w:r w:rsidR="005F662C" w:rsidRPr="00D235C8">
        <w:rPr>
          <w:rFonts w:asciiTheme="minorEastAsia" w:eastAsiaTheme="minorEastAsia" w:hAnsiTheme="minorEastAsia" w:hint="eastAsia"/>
          <w:color w:val="000000" w:themeColor="text1"/>
          <w:kern w:val="0"/>
          <w:sz w:val="28"/>
          <w:szCs w:val="28"/>
        </w:rPr>
        <w:t>中国海洋学会海洋标准化分会联合标准起草单位</w:t>
      </w:r>
      <w:r w:rsidRPr="00BD622D">
        <w:rPr>
          <w:rFonts w:asciiTheme="minorEastAsia" w:eastAsiaTheme="minorEastAsia" w:hAnsiTheme="minorEastAsia" w:hint="eastAsia"/>
          <w:kern w:val="0"/>
          <w:sz w:val="28"/>
          <w:szCs w:val="28"/>
        </w:rPr>
        <w:t>举办宣贯培训</w:t>
      </w:r>
      <w:r w:rsidR="00D235C8">
        <w:rPr>
          <w:rFonts w:asciiTheme="minorEastAsia" w:eastAsiaTheme="minorEastAsia" w:hAnsiTheme="minorEastAsia" w:hint="eastAsia"/>
          <w:kern w:val="0"/>
          <w:sz w:val="28"/>
          <w:szCs w:val="28"/>
        </w:rPr>
        <w:t>，</w:t>
      </w:r>
      <w:r w:rsidRPr="00BD622D">
        <w:rPr>
          <w:rFonts w:asciiTheme="minorEastAsia" w:eastAsiaTheme="minorEastAsia" w:hAnsiTheme="minorEastAsia" w:hint="eastAsia"/>
          <w:kern w:val="0"/>
          <w:sz w:val="28"/>
          <w:szCs w:val="28"/>
        </w:rPr>
        <w:t>保证</w:t>
      </w:r>
      <w:r w:rsidR="00BD622D" w:rsidRPr="00BD622D">
        <w:rPr>
          <w:rFonts w:asciiTheme="minorEastAsia" w:eastAsiaTheme="minorEastAsia" w:hAnsiTheme="minorEastAsia" w:hint="eastAsia"/>
          <w:kern w:val="0"/>
          <w:sz w:val="28"/>
          <w:szCs w:val="28"/>
        </w:rPr>
        <w:t>海洋环境安全保障工作</w:t>
      </w:r>
      <w:r w:rsidRPr="00BD622D">
        <w:rPr>
          <w:rFonts w:asciiTheme="minorEastAsia" w:eastAsiaTheme="minorEastAsia" w:hAnsiTheme="minorEastAsia" w:hint="eastAsia"/>
          <w:kern w:val="0"/>
          <w:sz w:val="28"/>
          <w:szCs w:val="28"/>
        </w:rPr>
        <w:t>能够顺利开展和实施。</w:t>
      </w:r>
    </w:p>
    <w:p w14:paraId="34AF0A71" w14:textId="193169FC" w:rsidR="007D51B3" w:rsidRPr="00BD622D" w:rsidRDefault="007D51B3" w:rsidP="007D51B3">
      <w:pPr>
        <w:pStyle w:val="af4"/>
        <w:adjustRightInd w:val="0"/>
        <w:spacing w:after="0"/>
        <w:ind w:leftChars="0" w:left="0" w:firstLineChars="200" w:firstLine="560"/>
        <w:rPr>
          <w:rFonts w:asciiTheme="minorEastAsia" w:eastAsiaTheme="minorEastAsia" w:hAnsiTheme="minorEastAsia"/>
          <w:kern w:val="0"/>
          <w:sz w:val="28"/>
          <w:szCs w:val="28"/>
        </w:rPr>
      </w:pPr>
      <w:r w:rsidRPr="00BD622D">
        <w:rPr>
          <w:rFonts w:asciiTheme="minorEastAsia" w:eastAsiaTheme="minorEastAsia" w:hAnsiTheme="minorEastAsia" w:hint="eastAsia"/>
          <w:kern w:val="0"/>
          <w:sz w:val="28"/>
          <w:szCs w:val="28"/>
        </w:rPr>
        <w:t>（2）技术措施：《</w:t>
      </w:r>
      <w:r w:rsidR="00563BFF" w:rsidRPr="00A73F32">
        <w:rPr>
          <w:rFonts w:hint="eastAsia"/>
          <w:sz w:val="28"/>
          <w:szCs w:val="28"/>
        </w:rPr>
        <w:t>典型区域海洋环境安全保障与应急决策服务</w:t>
      </w:r>
      <w:r w:rsidR="00563BFF" w:rsidRPr="00A73F32">
        <w:rPr>
          <w:rFonts w:hint="eastAsia"/>
          <w:sz w:val="28"/>
          <w:szCs w:val="28"/>
        </w:rPr>
        <w:t xml:space="preserve"> </w:t>
      </w:r>
      <w:r w:rsidR="00563BFF" w:rsidRPr="00A73F32">
        <w:rPr>
          <w:rFonts w:hint="eastAsia"/>
          <w:sz w:val="28"/>
          <w:szCs w:val="28"/>
        </w:rPr>
        <w:t>第</w:t>
      </w:r>
      <w:r w:rsidR="00563BFF" w:rsidRPr="00A73F32">
        <w:rPr>
          <w:rFonts w:hint="eastAsia"/>
          <w:sz w:val="28"/>
          <w:szCs w:val="28"/>
        </w:rPr>
        <w:t>1</w:t>
      </w:r>
      <w:r w:rsidR="00563BFF" w:rsidRPr="00A73F32">
        <w:rPr>
          <w:rFonts w:hint="eastAsia"/>
          <w:sz w:val="28"/>
          <w:szCs w:val="28"/>
        </w:rPr>
        <w:t>部分：总则</w:t>
      </w:r>
      <w:r w:rsidRPr="00BD622D">
        <w:rPr>
          <w:rFonts w:asciiTheme="minorEastAsia" w:eastAsiaTheme="minorEastAsia" w:hAnsiTheme="minorEastAsia" w:hint="eastAsia"/>
          <w:kern w:val="0"/>
          <w:sz w:val="28"/>
          <w:szCs w:val="28"/>
        </w:rPr>
        <w:t>》是国内第一次建立标准，涉及专业和行业较多，相关单位和人员在实施过程中应</w:t>
      </w:r>
      <w:r w:rsidR="005F662C">
        <w:rPr>
          <w:rFonts w:asciiTheme="minorEastAsia" w:eastAsiaTheme="minorEastAsia" w:hAnsiTheme="minorEastAsia" w:hint="eastAsia"/>
          <w:kern w:val="0"/>
          <w:sz w:val="28"/>
          <w:szCs w:val="28"/>
        </w:rPr>
        <w:t>随着技术和方法的发展，</w:t>
      </w:r>
      <w:r w:rsidRPr="00BD622D">
        <w:rPr>
          <w:rFonts w:asciiTheme="minorEastAsia" w:eastAsiaTheme="minorEastAsia" w:hAnsiTheme="minorEastAsia" w:hint="eastAsia"/>
          <w:kern w:val="0"/>
          <w:sz w:val="28"/>
          <w:szCs w:val="28"/>
        </w:rPr>
        <w:t>注意信息的</w:t>
      </w:r>
      <w:r w:rsidRPr="00BD622D">
        <w:rPr>
          <w:rFonts w:asciiTheme="minorEastAsia" w:eastAsiaTheme="minorEastAsia" w:hAnsiTheme="minorEastAsia" w:hint="eastAsia"/>
          <w:kern w:val="0"/>
          <w:sz w:val="28"/>
          <w:szCs w:val="28"/>
        </w:rPr>
        <w:lastRenderedPageBreak/>
        <w:t>准确性和科学性。</w:t>
      </w:r>
      <w:r w:rsidRPr="00BD622D">
        <w:rPr>
          <w:rFonts w:asciiTheme="minorEastAsia" w:eastAsiaTheme="minorEastAsia" w:hAnsiTheme="minorEastAsia"/>
          <w:kern w:val="0"/>
          <w:sz w:val="28"/>
          <w:szCs w:val="28"/>
        </w:rPr>
        <w:t>同时加强标准跟踪工作，在宣传贯彻和应用中不断收集反馈意见，为下一次修订奠定基础。</w:t>
      </w:r>
    </w:p>
    <w:p w14:paraId="3A305A42" w14:textId="77777777" w:rsidR="00A45DA4" w:rsidRPr="0066140F" w:rsidRDefault="00A01499" w:rsidP="00595AC0">
      <w:pPr>
        <w:pStyle w:val="1"/>
        <w:rPr>
          <w:rFonts w:ascii="Times New Roman" w:hAnsi="Times New Roman" w:cs="Times New Roman"/>
          <w:sz w:val="28"/>
          <w:szCs w:val="28"/>
        </w:rPr>
      </w:pPr>
      <w:r>
        <w:rPr>
          <w:rFonts w:ascii="Times New Roman" w:hAnsi="Times New Roman" w:cs="Times New Roman" w:hint="eastAsia"/>
          <w:sz w:val="28"/>
          <w:szCs w:val="28"/>
        </w:rPr>
        <w:t>七</w:t>
      </w:r>
      <w:r w:rsidR="00AE25A5" w:rsidRPr="0066140F">
        <w:rPr>
          <w:rFonts w:ascii="Times New Roman" w:hAnsi="Times New Roman" w:cs="Times New Roman" w:hint="eastAsia"/>
          <w:sz w:val="28"/>
          <w:szCs w:val="28"/>
        </w:rPr>
        <w:t>、其</w:t>
      </w:r>
      <w:r>
        <w:rPr>
          <w:rFonts w:ascii="Times New Roman" w:hAnsi="Times New Roman" w:cs="Times New Roman" w:hint="eastAsia"/>
          <w:sz w:val="28"/>
          <w:szCs w:val="28"/>
        </w:rPr>
        <w:t>它</w:t>
      </w:r>
      <w:r w:rsidR="00AE25A5" w:rsidRPr="0066140F">
        <w:rPr>
          <w:rFonts w:ascii="Times New Roman" w:hAnsi="Times New Roman" w:cs="Times New Roman" w:hint="eastAsia"/>
          <w:sz w:val="28"/>
          <w:szCs w:val="28"/>
        </w:rPr>
        <w:t>应予说明的事项</w:t>
      </w:r>
    </w:p>
    <w:p w14:paraId="6C035B35" w14:textId="77777777" w:rsidR="00AE25A5" w:rsidRPr="0066140F" w:rsidRDefault="00AE25A5" w:rsidP="00AE25A5">
      <w:pPr>
        <w:ind w:firstLineChars="200" w:firstLine="560"/>
        <w:rPr>
          <w:sz w:val="28"/>
          <w:szCs w:val="28"/>
        </w:rPr>
      </w:pPr>
      <w:r w:rsidRPr="0066140F">
        <w:rPr>
          <w:sz w:val="28"/>
          <w:szCs w:val="28"/>
        </w:rPr>
        <w:t>无</w:t>
      </w:r>
      <w:r w:rsidRPr="0066140F">
        <w:rPr>
          <w:rFonts w:hint="eastAsia"/>
          <w:sz w:val="28"/>
          <w:szCs w:val="28"/>
        </w:rPr>
        <w:t>。</w:t>
      </w:r>
    </w:p>
    <w:p w14:paraId="57CEFA29" w14:textId="77777777" w:rsidR="00870655" w:rsidRPr="00AE25A5" w:rsidRDefault="00870655" w:rsidP="00AE25A5">
      <w:pPr>
        <w:ind w:firstLineChars="200" w:firstLine="420"/>
      </w:pPr>
    </w:p>
    <w:sectPr w:rsidR="00870655" w:rsidRPr="00AE25A5" w:rsidSect="00F06526">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A5D0E" w14:textId="77777777" w:rsidR="00A94D65" w:rsidRDefault="00A94D65" w:rsidP="00155D8A">
      <w:r>
        <w:separator/>
      </w:r>
    </w:p>
  </w:endnote>
  <w:endnote w:type="continuationSeparator" w:id="0">
    <w:p w14:paraId="353B2275" w14:textId="77777777" w:rsidR="00A94D65" w:rsidRDefault="00A94D65" w:rsidP="00155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C01FA5" w14:textId="654D8857" w:rsidR="00F06526" w:rsidRDefault="00F06526">
    <w:pPr>
      <w:pStyle w:val="ae"/>
      <w:jc w:val="center"/>
    </w:pPr>
  </w:p>
  <w:p w14:paraId="1F1E9C55" w14:textId="77777777" w:rsidR="00F06526" w:rsidRDefault="00F06526">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7017256"/>
      <w:docPartObj>
        <w:docPartGallery w:val="Page Numbers (Bottom of Page)"/>
        <w:docPartUnique/>
      </w:docPartObj>
    </w:sdtPr>
    <w:sdtEndPr/>
    <w:sdtContent>
      <w:p w14:paraId="20977B75" w14:textId="001B7324" w:rsidR="00F06526" w:rsidRDefault="00F06526">
        <w:pPr>
          <w:pStyle w:val="ae"/>
          <w:jc w:val="center"/>
        </w:pPr>
        <w:r>
          <w:fldChar w:fldCharType="begin"/>
        </w:r>
        <w:r>
          <w:instrText>PAGE   \* MERGEFORMAT</w:instrText>
        </w:r>
        <w:r>
          <w:fldChar w:fldCharType="separate"/>
        </w:r>
        <w:r w:rsidR="006F2890" w:rsidRPr="006F2890">
          <w:rPr>
            <w:noProof/>
            <w:lang w:val="zh-CN"/>
          </w:rPr>
          <w:t>4</w:t>
        </w:r>
        <w:r>
          <w:fldChar w:fldCharType="end"/>
        </w:r>
      </w:p>
    </w:sdtContent>
  </w:sdt>
  <w:p w14:paraId="6E67E9DA" w14:textId="77777777" w:rsidR="00F06526" w:rsidRDefault="00F06526">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446458" w14:textId="77777777" w:rsidR="00A94D65" w:rsidRDefault="00A94D65" w:rsidP="00155D8A">
      <w:r>
        <w:separator/>
      </w:r>
    </w:p>
  </w:footnote>
  <w:footnote w:type="continuationSeparator" w:id="0">
    <w:p w14:paraId="7FB9FD27" w14:textId="77777777" w:rsidR="00A94D65" w:rsidRDefault="00A94D65" w:rsidP="00155D8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352D2"/>
    <w:multiLevelType w:val="hybridMultilevel"/>
    <w:tmpl w:val="AE86C19A"/>
    <w:lvl w:ilvl="0" w:tplc="1A98AC7C">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FC91163"/>
    <w:multiLevelType w:val="multilevel"/>
    <w:tmpl w:val="855EE140"/>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142"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15:restartNumberingAfterBreak="0">
    <w:nsid w:val="44C50F90"/>
    <w:multiLevelType w:val="multilevel"/>
    <w:tmpl w:val="ED0C9B78"/>
    <w:lvl w:ilvl="0">
      <w:start w:val="1"/>
      <w:numFmt w:val="lowerLetter"/>
      <w:pStyle w:val="a5"/>
      <w:lvlText w:val="%1)"/>
      <w:lvlJc w:val="left"/>
      <w:pPr>
        <w:tabs>
          <w:tab w:val="num" w:pos="840"/>
        </w:tabs>
        <w:ind w:left="839" w:hanging="419"/>
      </w:pPr>
      <w:rPr>
        <w:rFonts w:ascii="宋体" w:eastAsia="宋体" w:hint="eastAsia"/>
        <w:b w:val="0"/>
        <w:i w:val="0"/>
        <w:sz w:val="21"/>
        <w:szCs w:val="21"/>
      </w:rPr>
    </w:lvl>
    <w:lvl w:ilvl="1">
      <w:start w:val="1"/>
      <w:numFmt w:val="decimal"/>
      <w:pStyle w:val="a6"/>
      <w:lvlText w:val="%2)"/>
      <w:lvlJc w:val="left"/>
      <w:pPr>
        <w:tabs>
          <w:tab w:val="num" w:pos="1260"/>
        </w:tabs>
        <w:ind w:left="1259" w:hanging="419"/>
      </w:pPr>
      <w:rPr>
        <w:rFonts w:hint="eastAsia"/>
      </w:rPr>
    </w:lvl>
    <w:lvl w:ilvl="2">
      <w:start w:val="1"/>
      <w:numFmt w:val="decimal"/>
      <w:pStyle w:val="a7"/>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 w15:restartNumberingAfterBreak="0">
    <w:nsid w:val="75466199"/>
    <w:multiLevelType w:val="hybridMultilevel"/>
    <w:tmpl w:val="DF323310"/>
    <w:lvl w:ilvl="0" w:tplc="48FC4D5A">
      <w:start w:val="2"/>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77E018A1"/>
    <w:multiLevelType w:val="hybridMultilevel"/>
    <w:tmpl w:val="A1A2624A"/>
    <w:lvl w:ilvl="0" w:tplc="CA549A44">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
  </w:num>
  <w:num w:numId="3">
    <w:abstractNumId w:val="4"/>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C89"/>
    <w:rsid w:val="00001BCC"/>
    <w:rsid w:val="000149DD"/>
    <w:rsid w:val="000A3B2F"/>
    <w:rsid w:val="000B2515"/>
    <w:rsid w:val="000B6B5B"/>
    <w:rsid w:val="000B77ED"/>
    <w:rsid w:val="000E1527"/>
    <w:rsid w:val="000E7885"/>
    <w:rsid w:val="00104F79"/>
    <w:rsid w:val="00107892"/>
    <w:rsid w:val="00111F34"/>
    <w:rsid w:val="00117B88"/>
    <w:rsid w:val="00127325"/>
    <w:rsid w:val="00130EFE"/>
    <w:rsid w:val="00147406"/>
    <w:rsid w:val="00155D8A"/>
    <w:rsid w:val="001800D7"/>
    <w:rsid w:val="001A3078"/>
    <w:rsid w:val="001B6F26"/>
    <w:rsid w:val="001C7D6C"/>
    <w:rsid w:val="001F5E2B"/>
    <w:rsid w:val="002008F2"/>
    <w:rsid w:val="00220700"/>
    <w:rsid w:val="002239EA"/>
    <w:rsid w:val="00225E38"/>
    <w:rsid w:val="00262DAB"/>
    <w:rsid w:val="002723F8"/>
    <w:rsid w:val="0029264B"/>
    <w:rsid w:val="002B5FB6"/>
    <w:rsid w:val="002C15A9"/>
    <w:rsid w:val="00307FC4"/>
    <w:rsid w:val="00336F15"/>
    <w:rsid w:val="0034574F"/>
    <w:rsid w:val="00360CFC"/>
    <w:rsid w:val="003B5375"/>
    <w:rsid w:val="003D3BC3"/>
    <w:rsid w:val="003F4C18"/>
    <w:rsid w:val="0044191C"/>
    <w:rsid w:val="00460985"/>
    <w:rsid w:val="004931DC"/>
    <w:rsid w:val="004D57EE"/>
    <w:rsid w:val="004F5CAE"/>
    <w:rsid w:val="005111F0"/>
    <w:rsid w:val="005366F7"/>
    <w:rsid w:val="00562781"/>
    <w:rsid w:val="00563BFF"/>
    <w:rsid w:val="00595AC0"/>
    <w:rsid w:val="00597614"/>
    <w:rsid w:val="005A5A49"/>
    <w:rsid w:val="005B2AEE"/>
    <w:rsid w:val="005B5C68"/>
    <w:rsid w:val="005B701C"/>
    <w:rsid w:val="005D489F"/>
    <w:rsid w:val="005F662C"/>
    <w:rsid w:val="00610347"/>
    <w:rsid w:val="006213DF"/>
    <w:rsid w:val="0062171D"/>
    <w:rsid w:val="00646C17"/>
    <w:rsid w:val="0066140F"/>
    <w:rsid w:val="00692E0E"/>
    <w:rsid w:val="006A06A4"/>
    <w:rsid w:val="006A39E1"/>
    <w:rsid w:val="006B1918"/>
    <w:rsid w:val="006B3838"/>
    <w:rsid w:val="006C4E0D"/>
    <w:rsid w:val="006D2A79"/>
    <w:rsid w:val="006D4045"/>
    <w:rsid w:val="006F2890"/>
    <w:rsid w:val="00711D08"/>
    <w:rsid w:val="007654AB"/>
    <w:rsid w:val="00766B59"/>
    <w:rsid w:val="0077102B"/>
    <w:rsid w:val="00784893"/>
    <w:rsid w:val="00785A6A"/>
    <w:rsid w:val="007B216C"/>
    <w:rsid w:val="007B4BA3"/>
    <w:rsid w:val="007C7D4B"/>
    <w:rsid w:val="007D51B3"/>
    <w:rsid w:val="00804752"/>
    <w:rsid w:val="00811E8E"/>
    <w:rsid w:val="00846EB0"/>
    <w:rsid w:val="008478F0"/>
    <w:rsid w:val="00870655"/>
    <w:rsid w:val="00876ECB"/>
    <w:rsid w:val="00886A67"/>
    <w:rsid w:val="00890F1A"/>
    <w:rsid w:val="008D3C20"/>
    <w:rsid w:val="008D7A01"/>
    <w:rsid w:val="008E4447"/>
    <w:rsid w:val="008E527A"/>
    <w:rsid w:val="008E7534"/>
    <w:rsid w:val="009001D6"/>
    <w:rsid w:val="0090092A"/>
    <w:rsid w:val="009067BE"/>
    <w:rsid w:val="00913B52"/>
    <w:rsid w:val="00930AB3"/>
    <w:rsid w:val="00953292"/>
    <w:rsid w:val="009754D2"/>
    <w:rsid w:val="009A72FB"/>
    <w:rsid w:val="009B60E7"/>
    <w:rsid w:val="009C2E5D"/>
    <w:rsid w:val="00A01499"/>
    <w:rsid w:val="00A45DA4"/>
    <w:rsid w:val="00A73F32"/>
    <w:rsid w:val="00A748A5"/>
    <w:rsid w:val="00A75C15"/>
    <w:rsid w:val="00A864E8"/>
    <w:rsid w:val="00A94D65"/>
    <w:rsid w:val="00AB0378"/>
    <w:rsid w:val="00AD2334"/>
    <w:rsid w:val="00AD5ACF"/>
    <w:rsid w:val="00AD7C89"/>
    <w:rsid w:val="00AE086A"/>
    <w:rsid w:val="00AE25A5"/>
    <w:rsid w:val="00B1300B"/>
    <w:rsid w:val="00B50C7B"/>
    <w:rsid w:val="00BB0424"/>
    <w:rsid w:val="00BC18E2"/>
    <w:rsid w:val="00BD0808"/>
    <w:rsid w:val="00BD622D"/>
    <w:rsid w:val="00C27969"/>
    <w:rsid w:val="00C40AA3"/>
    <w:rsid w:val="00C46667"/>
    <w:rsid w:val="00C46819"/>
    <w:rsid w:val="00C863C1"/>
    <w:rsid w:val="00C92B6E"/>
    <w:rsid w:val="00CB53F7"/>
    <w:rsid w:val="00CC046E"/>
    <w:rsid w:val="00CD3F28"/>
    <w:rsid w:val="00CF6708"/>
    <w:rsid w:val="00D07AD0"/>
    <w:rsid w:val="00D1270C"/>
    <w:rsid w:val="00D235C8"/>
    <w:rsid w:val="00D711DB"/>
    <w:rsid w:val="00D7122D"/>
    <w:rsid w:val="00DA31DD"/>
    <w:rsid w:val="00DD3A56"/>
    <w:rsid w:val="00DD5CAE"/>
    <w:rsid w:val="00DE50BF"/>
    <w:rsid w:val="00DF4B6E"/>
    <w:rsid w:val="00DF4C53"/>
    <w:rsid w:val="00E17F10"/>
    <w:rsid w:val="00E2375D"/>
    <w:rsid w:val="00E611D9"/>
    <w:rsid w:val="00EA2E3A"/>
    <w:rsid w:val="00EA3FCA"/>
    <w:rsid w:val="00EA4F18"/>
    <w:rsid w:val="00ED1CDA"/>
    <w:rsid w:val="00F06526"/>
    <w:rsid w:val="00F12925"/>
    <w:rsid w:val="00F21624"/>
    <w:rsid w:val="00F407DF"/>
    <w:rsid w:val="00F62197"/>
    <w:rsid w:val="00F62FF0"/>
    <w:rsid w:val="00F66027"/>
    <w:rsid w:val="00F74BA5"/>
    <w:rsid w:val="00F75499"/>
    <w:rsid w:val="00FA3809"/>
    <w:rsid w:val="00FC1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4AED"/>
  <w15:docId w15:val="{36F0FAB3-9C68-4485-83D4-5472FD146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pPr>
      <w:widowControl w:val="0"/>
      <w:jc w:val="both"/>
    </w:pPr>
  </w:style>
  <w:style w:type="paragraph" w:styleId="1">
    <w:name w:val="heading 1"/>
    <w:basedOn w:val="a8"/>
    <w:next w:val="a8"/>
    <w:link w:val="10"/>
    <w:uiPriority w:val="9"/>
    <w:qFormat/>
    <w:rsid w:val="00155D8A"/>
    <w:pPr>
      <w:keepNext/>
      <w:keepLines/>
      <w:spacing w:before="340" w:after="330" w:line="578" w:lineRule="auto"/>
      <w:outlineLvl w:val="0"/>
    </w:pPr>
    <w:rPr>
      <w:b/>
      <w:bCs/>
      <w:kern w:val="44"/>
      <w:sz w:val="44"/>
      <w:szCs w:val="44"/>
    </w:rPr>
  </w:style>
  <w:style w:type="paragraph" w:styleId="2">
    <w:name w:val="heading 2"/>
    <w:basedOn w:val="a8"/>
    <w:next w:val="a8"/>
    <w:link w:val="20"/>
    <w:uiPriority w:val="9"/>
    <w:unhideWhenUsed/>
    <w:qFormat/>
    <w:rsid w:val="00A45D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8"/>
    <w:next w:val="a8"/>
    <w:link w:val="30"/>
    <w:uiPriority w:val="9"/>
    <w:unhideWhenUsed/>
    <w:qFormat/>
    <w:rsid w:val="00A45DA4"/>
    <w:pPr>
      <w:keepNext/>
      <w:keepLines/>
      <w:spacing w:before="260" w:after="260" w:line="416" w:lineRule="auto"/>
      <w:outlineLvl w:val="2"/>
    </w:pPr>
    <w:rPr>
      <w:b/>
      <w:bCs/>
      <w:sz w:val="32"/>
      <w:szCs w:val="3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link w:val="ad"/>
    <w:uiPriority w:val="99"/>
    <w:unhideWhenUsed/>
    <w:rsid w:val="00155D8A"/>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9"/>
    <w:link w:val="ac"/>
    <w:uiPriority w:val="99"/>
    <w:rsid w:val="00155D8A"/>
    <w:rPr>
      <w:sz w:val="18"/>
      <w:szCs w:val="18"/>
    </w:rPr>
  </w:style>
  <w:style w:type="paragraph" w:styleId="ae">
    <w:name w:val="footer"/>
    <w:basedOn w:val="a8"/>
    <w:link w:val="af"/>
    <w:uiPriority w:val="99"/>
    <w:unhideWhenUsed/>
    <w:rsid w:val="00155D8A"/>
    <w:pPr>
      <w:tabs>
        <w:tab w:val="center" w:pos="4153"/>
        <w:tab w:val="right" w:pos="8306"/>
      </w:tabs>
      <w:snapToGrid w:val="0"/>
      <w:jc w:val="left"/>
    </w:pPr>
    <w:rPr>
      <w:sz w:val="18"/>
      <w:szCs w:val="18"/>
    </w:rPr>
  </w:style>
  <w:style w:type="character" w:customStyle="1" w:styleId="af">
    <w:name w:val="页脚 字符"/>
    <w:basedOn w:val="a9"/>
    <w:link w:val="ae"/>
    <w:uiPriority w:val="99"/>
    <w:rsid w:val="00155D8A"/>
    <w:rPr>
      <w:sz w:val="18"/>
      <w:szCs w:val="18"/>
    </w:rPr>
  </w:style>
  <w:style w:type="character" w:customStyle="1" w:styleId="10">
    <w:name w:val="标题 1 字符"/>
    <w:basedOn w:val="a9"/>
    <w:link w:val="1"/>
    <w:uiPriority w:val="9"/>
    <w:rsid w:val="00155D8A"/>
    <w:rPr>
      <w:b/>
      <w:bCs/>
      <w:kern w:val="44"/>
      <w:sz w:val="44"/>
      <w:szCs w:val="44"/>
    </w:rPr>
  </w:style>
  <w:style w:type="character" w:customStyle="1" w:styleId="20">
    <w:name w:val="标题 2 字符"/>
    <w:basedOn w:val="a9"/>
    <w:link w:val="2"/>
    <w:uiPriority w:val="9"/>
    <w:rsid w:val="00A45DA4"/>
    <w:rPr>
      <w:rFonts w:asciiTheme="majorHAnsi" w:eastAsiaTheme="majorEastAsia" w:hAnsiTheme="majorHAnsi" w:cstheme="majorBidi"/>
      <w:b/>
      <w:bCs/>
      <w:sz w:val="32"/>
      <w:szCs w:val="32"/>
    </w:rPr>
  </w:style>
  <w:style w:type="character" w:customStyle="1" w:styleId="30">
    <w:name w:val="标题 3 字符"/>
    <w:basedOn w:val="a9"/>
    <w:link w:val="3"/>
    <w:uiPriority w:val="9"/>
    <w:rsid w:val="00A45DA4"/>
    <w:rPr>
      <w:b/>
      <w:bCs/>
      <w:sz w:val="32"/>
      <w:szCs w:val="32"/>
    </w:rPr>
  </w:style>
  <w:style w:type="paragraph" w:customStyle="1" w:styleId="a0">
    <w:name w:val="一级条标题"/>
    <w:next w:val="a8"/>
    <w:rsid w:val="00147406"/>
    <w:pPr>
      <w:numPr>
        <w:ilvl w:val="1"/>
        <w:numId w:val="1"/>
      </w:numPr>
      <w:spacing w:beforeLines="50" w:before="156" w:afterLines="50" w:after="156"/>
      <w:outlineLvl w:val="2"/>
    </w:pPr>
    <w:rPr>
      <w:rFonts w:ascii="黑体" w:eastAsia="黑体" w:hAnsi="Times New Roman" w:cs="Times New Roman"/>
      <w:kern w:val="0"/>
      <w:szCs w:val="21"/>
    </w:rPr>
  </w:style>
  <w:style w:type="paragraph" w:customStyle="1" w:styleId="a">
    <w:name w:val="章标题"/>
    <w:next w:val="a8"/>
    <w:rsid w:val="00147406"/>
    <w:pPr>
      <w:numPr>
        <w:numId w:val="1"/>
      </w:numPr>
      <w:spacing w:beforeLines="100" w:before="312" w:afterLines="100" w:after="312"/>
      <w:jc w:val="both"/>
      <w:outlineLvl w:val="1"/>
    </w:pPr>
    <w:rPr>
      <w:rFonts w:ascii="黑体" w:eastAsia="黑体" w:hAnsi="Times New Roman" w:cs="Times New Roman"/>
      <w:kern w:val="0"/>
      <w:szCs w:val="20"/>
    </w:rPr>
  </w:style>
  <w:style w:type="paragraph" w:customStyle="1" w:styleId="a1">
    <w:name w:val="二级条标题"/>
    <w:basedOn w:val="a0"/>
    <w:next w:val="a8"/>
    <w:rsid w:val="00147406"/>
    <w:pPr>
      <w:numPr>
        <w:ilvl w:val="2"/>
      </w:numPr>
      <w:spacing w:before="50" w:after="50"/>
      <w:outlineLvl w:val="3"/>
    </w:pPr>
  </w:style>
  <w:style w:type="paragraph" w:customStyle="1" w:styleId="a2">
    <w:name w:val="三级条标题"/>
    <w:basedOn w:val="a1"/>
    <w:next w:val="a8"/>
    <w:rsid w:val="00147406"/>
    <w:pPr>
      <w:numPr>
        <w:ilvl w:val="3"/>
      </w:numPr>
      <w:outlineLvl w:val="4"/>
    </w:pPr>
  </w:style>
  <w:style w:type="paragraph" w:customStyle="1" w:styleId="a3">
    <w:name w:val="四级条标题"/>
    <w:basedOn w:val="a2"/>
    <w:next w:val="a8"/>
    <w:rsid w:val="00147406"/>
    <w:pPr>
      <w:numPr>
        <w:ilvl w:val="4"/>
      </w:numPr>
      <w:outlineLvl w:val="5"/>
    </w:pPr>
  </w:style>
  <w:style w:type="paragraph" w:customStyle="1" w:styleId="a4">
    <w:name w:val="五级条标题"/>
    <w:basedOn w:val="a3"/>
    <w:next w:val="a8"/>
    <w:rsid w:val="00147406"/>
    <w:pPr>
      <w:numPr>
        <w:ilvl w:val="5"/>
      </w:numPr>
      <w:outlineLvl w:val="6"/>
    </w:pPr>
  </w:style>
  <w:style w:type="paragraph" w:styleId="af0">
    <w:name w:val="List Paragraph"/>
    <w:basedOn w:val="a8"/>
    <w:uiPriority w:val="34"/>
    <w:qFormat/>
    <w:rsid w:val="00BC18E2"/>
    <w:pPr>
      <w:ind w:firstLineChars="200" w:firstLine="420"/>
    </w:pPr>
  </w:style>
  <w:style w:type="paragraph" w:customStyle="1" w:styleId="af1">
    <w:name w:val="段"/>
    <w:link w:val="Char"/>
    <w:rsid w:val="00FC131B"/>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
    <w:name w:val="段 Char"/>
    <w:link w:val="af1"/>
    <w:rsid w:val="00FC131B"/>
    <w:rPr>
      <w:rFonts w:ascii="宋体" w:eastAsia="宋体" w:hAnsi="Times New Roman" w:cs="Times New Roman"/>
      <w:noProof/>
      <w:kern w:val="0"/>
      <w:szCs w:val="20"/>
    </w:rPr>
  </w:style>
  <w:style w:type="paragraph" w:customStyle="1" w:styleId="a6">
    <w:name w:val="数字编号列项（二级）"/>
    <w:rsid w:val="00FC131B"/>
    <w:pPr>
      <w:numPr>
        <w:ilvl w:val="1"/>
        <w:numId w:val="4"/>
      </w:numPr>
      <w:jc w:val="both"/>
    </w:pPr>
    <w:rPr>
      <w:rFonts w:ascii="宋体" w:eastAsia="宋体" w:hAnsi="Times New Roman" w:cs="Times New Roman"/>
      <w:kern w:val="0"/>
      <w:szCs w:val="20"/>
    </w:rPr>
  </w:style>
  <w:style w:type="paragraph" w:customStyle="1" w:styleId="a5">
    <w:name w:val="字母编号列项（一级）"/>
    <w:rsid w:val="00FC131B"/>
    <w:pPr>
      <w:numPr>
        <w:numId w:val="4"/>
      </w:numPr>
      <w:jc w:val="both"/>
    </w:pPr>
    <w:rPr>
      <w:rFonts w:ascii="宋体" w:eastAsia="宋体" w:hAnsi="Times New Roman" w:cs="Times New Roman"/>
      <w:kern w:val="0"/>
      <w:szCs w:val="20"/>
    </w:rPr>
  </w:style>
  <w:style w:type="paragraph" w:customStyle="1" w:styleId="a7">
    <w:name w:val="编号列项（三级）"/>
    <w:rsid w:val="00FC131B"/>
    <w:pPr>
      <w:numPr>
        <w:ilvl w:val="2"/>
        <w:numId w:val="4"/>
      </w:numPr>
    </w:pPr>
    <w:rPr>
      <w:rFonts w:ascii="宋体" w:eastAsia="宋体" w:hAnsi="Times New Roman" w:cs="Times New Roman"/>
      <w:kern w:val="0"/>
      <w:szCs w:val="20"/>
    </w:rPr>
  </w:style>
  <w:style w:type="paragraph" w:styleId="af2">
    <w:name w:val="Date"/>
    <w:basedOn w:val="a8"/>
    <w:next w:val="a8"/>
    <w:link w:val="af3"/>
    <w:uiPriority w:val="99"/>
    <w:semiHidden/>
    <w:unhideWhenUsed/>
    <w:rsid w:val="00711D08"/>
    <w:pPr>
      <w:ind w:leftChars="2500" w:left="100"/>
    </w:pPr>
  </w:style>
  <w:style w:type="character" w:customStyle="1" w:styleId="af3">
    <w:name w:val="日期 字符"/>
    <w:basedOn w:val="a9"/>
    <w:link w:val="af2"/>
    <w:uiPriority w:val="99"/>
    <w:semiHidden/>
    <w:rsid w:val="00711D08"/>
  </w:style>
  <w:style w:type="paragraph" w:styleId="af4">
    <w:name w:val="Body Text Indent"/>
    <w:basedOn w:val="a8"/>
    <w:link w:val="11"/>
    <w:uiPriority w:val="99"/>
    <w:unhideWhenUsed/>
    <w:rsid w:val="007D51B3"/>
    <w:pPr>
      <w:spacing w:after="120"/>
      <w:ind w:leftChars="200" w:left="420"/>
    </w:pPr>
    <w:rPr>
      <w:rFonts w:ascii="Calibri" w:eastAsia="宋体" w:hAnsi="Calibri" w:cs="Times New Roman"/>
      <w:lang w:val="x-none" w:eastAsia="x-none"/>
    </w:rPr>
  </w:style>
  <w:style w:type="character" w:customStyle="1" w:styleId="af5">
    <w:name w:val="正文文本缩进 字符"/>
    <w:basedOn w:val="a9"/>
    <w:uiPriority w:val="99"/>
    <w:semiHidden/>
    <w:rsid w:val="007D51B3"/>
  </w:style>
  <w:style w:type="character" w:customStyle="1" w:styleId="11">
    <w:name w:val="正文文本缩进 字符1"/>
    <w:link w:val="af4"/>
    <w:uiPriority w:val="99"/>
    <w:rsid w:val="007D51B3"/>
    <w:rPr>
      <w:rFonts w:ascii="Calibri" w:eastAsia="宋体" w:hAnsi="Calibri" w:cs="Times New Roman"/>
      <w:lang w:val="x-none" w:eastAsia="x-none"/>
    </w:rPr>
  </w:style>
  <w:style w:type="character" w:styleId="af6">
    <w:name w:val="annotation reference"/>
    <w:basedOn w:val="a9"/>
    <w:uiPriority w:val="99"/>
    <w:semiHidden/>
    <w:unhideWhenUsed/>
    <w:rsid w:val="00360CFC"/>
    <w:rPr>
      <w:sz w:val="21"/>
      <w:szCs w:val="21"/>
    </w:rPr>
  </w:style>
  <w:style w:type="paragraph" w:styleId="af7">
    <w:name w:val="annotation text"/>
    <w:basedOn w:val="a8"/>
    <w:link w:val="af8"/>
    <w:uiPriority w:val="99"/>
    <w:semiHidden/>
    <w:unhideWhenUsed/>
    <w:rsid w:val="00360CFC"/>
    <w:pPr>
      <w:jc w:val="left"/>
    </w:pPr>
  </w:style>
  <w:style w:type="character" w:customStyle="1" w:styleId="af8">
    <w:name w:val="批注文字 字符"/>
    <w:basedOn w:val="a9"/>
    <w:link w:val="af7"/>
    <w:uiPriority w:val="99"/>
    <w:semiHidden/>
    <w:rsid w:val="00360CFC"/>
  </w:style>
  <w:style w:type="paragraph" w:styleId="af9">
    <w:name w:val="annotation subject"/>
    <w:basedOn w:val="af7"/>
    <w:next w:val="af7"/>
    <w:link w:val="afa"/>
    <w:uiPriority w:val="99"/>
    <w:semiHidden/>
    <w:unhideWhenUsed/>
    <w:rsid w:val="00360CFC"/>
    <w:rPr>
      <w:b/>
      <w:bCs/>
    </w:rPr>
  </w:style>
  <w:style w:type="character" w:customStyle="1" w:styleId="afa">
    <w:name w:val="批注主题 字符"/>
    <w:basedOn w:val="af8"/>
    <w:link w:val="af9"/>
    <w:uiPriority w:val="99"/>
    <w:semiHidden/>
    <w:rsid w:val="00360CFC"/>
    <w:rPr>
      <w:b/>
      <w:bCs/>
    </w:rPr>
  </w:style>
  <w:style w:type="paragraph" w:styleId="afb">
    <w:name w:val="Balloon Text"/>
    <w:basedOn w:val="a8"/>
    <w:link w:val="afc"/>
    <w:uiPriority w:val="99"/>
    <w:semiHidden/>
    <w:unhideWhenUsed/>
    <w:rsid w:val="00360CFC"/>
    <w:rPr>
      <w:sz w:val="18"/>
      <w:szCs w:val="18"/>
    </w:rPr>
  </w:style>
  <w:style w:type="character" w:customStyle="1" w:styleId="afc">
    <w:name w:val="批注框文本 字符"/>
    <w:basedOn w:val="a9"/>
    <w:link w:val="afb"/>
    <w:uiPriority w:val="99"/>
    <w:semiHidden/>
    <w:rsid w:val="00360CF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5DAA7-B99B-495A-BA98-5FAA0D272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16</Pages>
  <Words>972</Words>
  <Characters>5541</Characters>
  <Application>Microsoft Office Word</Application>
  <DocSecurity>0</DocSecurity>
  <Lines>46</Lines>
  <Paragraphs>12</Paragraphs>
  <ScaleCrop>false</ScaleCrop>
  <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刘秋林</dc:creator>
  <cp:keywords/>
  <dc:description/>
  <cp:lastModifiedBy>lixiang</cp:lastModifiedBy>
  <cp:revision>12</cp:revision>
  <dcterms:created xsi:type="dcterms:W3CDTF">2024-07-29T06:45:00Z</dcterms:created>
  <dcterms:modified xsi:type="dcterms:W3CDTF">2024-08-02T01:31:00Z</dcterms:modified>
</cp:coreProperties>
</file>